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8D" w:rsidRPr="00A27EE4" w:rsidRDefault="00160939" w:rsidP="0014648D">
      <w:pPr>
        <w:tabs>
          <w:tab w:val="left" w:pos="5245"/>
        </w:tabs>
        <w:rPr>
          <w:rFonts w:ascii="Tahoma" w:hAnsi="Tahoma" w:cs="Tahoma"/>
          <w:color w:val="7F7F7F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351EC5A" wp14:editId="58E514DB">
            <wp:simplePos x="0" y="0"/>
            <wp:positionH relativeFrom="margin">
              <wp:posOffset>561975</wp:posOffset>
            </wp:positionH>
            <wp:positionV relativeFrom="paragraph">
              <wp:posOffset>360045</wp:posOffset>
            </wp:positionV>
            <wp:extent cx="4686300" cy="894715"/>
            <wp:effectExtent l="0" t="0" r="0" b="0"/>
            <wp:wrapNone/>
            <wp:docPr id="2" name="Рисунок 2" descr="бланк-Ф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-Ф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D76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-1203325</wp:posOffset>
                </wp:positionH>
                <wp:positionV relativeFrom="paragraph">
                  <wp:posOffset>-721995</wp:posOffset>
                </wp:positionV>
                <wp:extent cx="7896225" cy="10925175"/>
                <wp:effectExtent l="6350" t="11430" r="12700" b="17145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6225" cy="10925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714BA" w:rsidRDefault="004714BA" w:rsidP="00146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94.75pt;margin-top:-56.85pt;width:621.75pt;height:86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" fillcolor="#dbe5f1 [660]" strokecolor="#4579b8 [3044]">
                <v:shadow on="t" color="black" opacity="24903f" origin=",.5" offset="0,.55556mm"/>
                <v:textbox>
                  <w:txbxContent>
                    <w:p w:rsidR="004714BA" w:rsidRDefault="004714BA" w:rsidP="001464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648D">
        <w:rPr>
          <w:rFonts w:ascii="Tahoma" w:hAnsi="Tahoma" w:cs="Tahoma"/>
          <w:noProof/>
          <w:sz w:val="28"/>
          <w:szCs w:val="28"/>
        </w:rPr>
        <w:softHyphen/>
      </w:r>
      <w:r w:rsidR="0014648D">
        <w:rPr>
          <w:rFonts w:ascii="Tahoma" w:hAnsi="Tahoma" w:cs="Tahoma"/>
          <w:noProof/>
          <w:sz w:val="28"/>
          <w:szCs w:val="28"/>
        </w:rPr>
        <w:softHyphen/>
      </w:r>
      <w:r w:rsidR="0014648D"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FF6092" wp14:editId="44289110">
            <wp:simplePos x="0" y="0"/>
            <wp:positionH relativeFrom="column">
              <wp:posOffset>62865</wp:posOffset>
            </wp:positionH>
            <wp:positionV relativeFrom="paragraph">
              <wp:posOffset>16510</wp:posOffset>
            </wp:positionV>
            <wp:extent cx="5311775" cy="1229995"/>
            <wp:effectExtent l="57150" t="19050" r="41275" b="844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БНОВЛЕННЫЙ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1" t="16023" r="1281" b="19311"/>
                    <a:stretch/>
                  </pic:blipFill>
                  <pic:spPr bwMode="auto">
                    <a:xfrm>
                      <a:off x="0" y="0"/>
                      <a:ext cx="5311775" cy="1229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648D">
        <w:rPr>
          <w:rFonts w:ascii="Tahoma" w:hAnsi="Tahoma" w:cs="Tahoma"/>
          <w:sz w:val="28"/>
          <w:szCs w:val="28"/>
        </w:rPr>
        <w:t xml:space="preserve"> </w:t>
      </w:r>
      <w:r w:rsidR="0014648D">
        <w:rPr>
          <w:rFonts w:ascii="Tahoma" w:hAnsi="Tahoma" w:cs="Tahoma"/>
          <w:sz w:val="28"/>
          <w:szCs w:val="28"/>
        </w:rPr>
        <w:br/>
      </w:r>
    </w:p>
    <w:p w:rsidR="0014648D" w:rsidRPr="00F055DD" w:rsidRDefault="0014648D" w:rsidP="0014648D">
      <w:pPr>
        <w:pStyle w:val="ae"/>
        <w:widowControl w:val="0"/>
        <w:rPr>
          <w:rFonts w:ascii="Times New Roman" w:hAnsi="Times New Roman"/>
          <w:color w:val="000000"/>
          <w:sz w:val="52"/>
          <w:szCs w:val="52"/>
        </w:rPr>
      </w:pPr>
    </w:p>
    <w:p w:rsidR="0014648D" w:rsidRDefault="0014648D" w:rsidP="0014648D">
      <w:pPr>
        <w:pStyle w:val="ae"/>
        <w:widowControl w:val="0"/>
        <w:tabs>
          <w:tab w:val="left" w:pos="5790"/>
        </w:tabs>
        <w:rPr>
          <w:rStyle w:val="af2"/>
          <w:rFonts w:ascii="Times New Roman" w:hAnsi="Times New Roman"/>
          <w:b w:val="0"/>
          <w:i/>
          <w:color w:val="000000"/>
          <w:sz w:val="46"/>
          <w:szCs w:val="46"/>
        </w:rPr>
      </w:pPr>
      <w:r>
        <w:rPr>
          <w:rStyle w:val="af2"/>
          <w:rFonts w:ascii="Times New Roman" w:hAnsi="Times New Roman"/>
          <w:color w:val="000000"/>
          <w:sz w:val="46"/>
          <w:szCs w:val="46"/>
        </w:rPr>
        <w:tab/>
      </w:r>
    </w:p>
    <w:p w:rsidR="0014648D" w:rsidRDefault="0014648D" w:rsidP="0014648D"/>
    <w:p w:rsidR="0014648D" w:rsidRDefault="0014648D" w:rsidP="0014648D"/>
    <w:p w:rsidR="0014648D" w:rsidRDefault="0014648D" w:rsidP="0014648D"/>
    <w:p w:rsidR="0014648D" w:rsidRDefault="0014648D" w:rsidP="0014648D"/>
    <w:p w:rsidR="0014648D" w:rsidRPr="00F7349D" w:rsidRDefault="0014648D" w:rsidP="0014648D">
      <w:pPr>
        <w:pStyle w:val="af0"/>
        <w:widowControl w:val="0"/>
        <w:spacing w:before="0" w:after="0" w:line="360" w:lineRule="auto"/>
        <w:ind w:left="0" w:right="0" w:firstLine="0"/>
        <w:jc w:val="center"/>
        <w:rPr>
          <w:rFonts w:ascii="Tahoma" w:hAnsi="Tahoma" w:cs="Tahoma"/>
          <w:i w:val="0"/>
          <w:color w:val="053A89"/>
          <w:sz w:val="48"/>
          <w:szCs w:val="36"/>
        </w:rPr>
      </w:pPr>
      <w:r w:rsidRPr="00F7349D">
        <w:rPr>
          <w:rFonts w:ascii="Tahoma" w:hAnsi="Tahoma" w:cs="Tahoma"/>
          <w:i w:val="0"/>
          <w:color w:val="053A89"/>
          <w:sz w:val="48"/>
          <w:szCs w:val="36"/>
        </w:rPr>
        <w:t xml:space="preserve">ПРАВИЛА </w:t>
      </w:r>
      <w:r w:rsidRPr="00F7349D">
        <w:rPr>
          <w:rFonts w:ascii="Tahoma" w:hAnsi="Tahoma" w:cs="Tahoma"/>
          <w:i w:val="0"/>
          <w:color w:val="053A89"/>
          <w:sz w:val="48"/>
          <w:szCs w:val="36"/>
        </w:rPr>
        <w:br/>
        <w:t xml:space="preserve">ЗЕМЛЕПОЛЬЗОВАНИЯ И ЗАСТРОЙКИ </w:t>
      </w:r>
    </w:p>
    <w:p w:rsidR="00396829" w:rsidRDefault="0088188A" w:rsidP="0014648D">
      <w:pPr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МИРНЕНСКОГО ГОРОДСКОГО ПОСЕЛЕНИЯ</w:t>
      </w:r>
      <w:r w:rsidR="0014648D"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6829" w:rsidRDefault="0094483C" w:rsidP="0014648D">
      <w:pPr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ГОРДЕЕВСКОГО РАЙОНА</w:t>
      </w:r>
      <w:r w:rsidR="0014648D"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4648D" w:rsidRPr="00046D76" w:rsidRDefault="0014648D" w:rsidP="0014648D">
      <w:pPr>
        <w:jc w:val="center"/>
        <w:rPr>
          <w:rFonts w:ascii="Calibri" w:hAnsi="Calibri" w:cs="Calibri"/>
          <w:b/>
          <w:spacing w:val="-10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БРЯНСКОЙ ОБЛАСТИ</w:t>
      </w:r>
    </w:p>
    <w:p w:rsidR="0014648D" w:rsidRDefault="0014648D" w:rsidP="0014648D">
      <w:pPr>
        <w:jc w:val="center"/>
        <w:rPr>
          <w:sz w:val="28"/>
          <w:szCs w:val="28"/>
        </w:rPr>
      </w:pPr>
    </w:p>
    <w:p w:rsidR="0014648D" w:rsidRDefault="0014648D" w:rsidP="0014648D">
      <w:pPr>
        <w:jc w:val="center"/>
        <w:rPr>
          <w:color w:val="365F91"/>
          <w:sz w:val="32"/>
          <w:szCs w:val="96"/>
        </w:rPr>
      </w:pPr>
    </w:p>
    <w:p w:rsidR="0014648D" w:rsidRPr="00A27EE4" w:rsidRDefault="0014648D" w:rsidP="0014648D">
      <w:pPr>
        <w:jc w:val="center"/>
        <w:rPr>
          <w:color w:val="365F91"/>
          <w:sz w:val="32"/>
          <w:szCs w:val="96"/>
        </w:rPr>
      </w:pPr>
    </w:p>
    <w:p w:rsidR="0014648D" w:rsidRPr="00A27EE4" w:rsidRDefault="0014648D" w:rsidP="0014648D">
      <w:pPr>
        <w:jc w:val="center"/>
        <w:rPr>
          <w:color w:val="365F91"/>
          <w:sz w:val="72"/>
          <w:szCs w:val="96"/>
        </w:rPr>
      </w:pPr>
    </w:p>
    <w:p w:rsidR="0014648D" w:rsidRDefault="0014648D" w:rsidP="0014648D">
      <w:pPr>
        <w:pStyle w:val="22"/>
        <w:widowControl w:val="0"/>
        <w:spacing w:after="0" w:line="240" w:lineRule="auto"/>
        <w:jc w:val="right"/>
        <w:rPr>
          <w:b/>
          <w:i w:val="0"/>
          <w:color w:val="17365D"/>
          <w:sz w:val="72"/>
          <w:szCs w:val="96"/>
        </w:rPr>
      </w:pPr>
    </w:p>
    <w:p w:rsidR="0014648D" w:rsidRPr="00F66A0A" w:rsidRDefault="0014648D" w:rsidP="0014648D">
      <w:pPr>
        <w:pStyle w:val="22"/>
        <w:widowControl w:val="0"/>
        <w:spacing w:after="0" w:line="240" w:lineRule="auto"/>
        <w:jc w:val="right"/>
        <w:rPr>
          <w:b/>
          <w:i w:val="0"/>
          <w:color w:val="053A89"/>
          <w:sz w:val="72"/>
          <w:szCs w:val="96"/>
        </w:rPr>
      </w:pPr>
      <w:r w:rsidRPr="00F66A0A">
        <w:rPr>
          <w:b/>
          <w:i w:val="0"/>
          <w:color w:val="053A89"/>
          <w:sz w:val="72"/>
          <w:szCs w:val="96"/>
        </w:rPr>
        <w:t>2012</w:t>
      </w:r>
    </w:p>
    <w:p w:rsidR="0014648D" w:rsidRDefault="0014648D" w:rsidP="0014648D">
      <w:pPr>
        <w:pStyle w:val="22"/>
        <w:widowControl w:val="0"/>
        <w:spacing w:after="0" w:line="240" w:lineRule="auto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jc w:val="center"/>
        <w:rPr>
          <w:rFonts w:ascii="Calibri" w:hAnsi="Calibri" w:cs="Calibri"/>
          <w:b/>
          <w:spacing w:val="-12"/>
          <w:sz w:val="40"/>
          <w:szCs w:val="40"/>
        </w:rPr>
      </w:pPr>
      <w:r>
        <w:rPr>
          <w:rFonts w:ascii="Calibri" w:hAnsi="Calibri" w:cs="Calibri"/>
          <w:b/>
          <w:iCs/>
          <w:spacing w:val="-12"/>
          <w:sz w:val="40"/>
          <w:szCs w:val="40"/>
        </w:rPr>
        <w:t xml:space="preserve">ПРАВИЛА ЗЕМЛЕПОЛЬЗОВАНИЯ И ЗАСТРОЙКИ </w:t>
      </w:r>
    </w:p>
    <w:p w:rsidR="00396829" w:rsidRDefault="0088188A" w:rsidP="00D245CC">
      <w:pPr>
        <w:spacing w:line="240" w:lineRule="auto"/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МИРНЕНСКОГО ГОРОДСКОГО ПОСЕЛЕНИЯ</w:t>
      </w:r>
      <w:r w:rsidR="0014648D"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6829" w:rsidRDefault="0094483C" w:rsidP="00D245CC">
      <w:pPr>
        <w:spacing w:line="240" w:lineRule="auto"/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ГОРДЕЕВСКОГО РАЙОНА</w:t>
      </w:r>
      <w:r w:rsidR="0014648D"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4648D" w:rsidRPr="00046D76" w:rsidRDefault="0014648D" w:rsidP="00D245CC">
      <w:pPr>
        <w:spacing w:line="240" w:lineRule="auto"/>
        <w:jc w:val="center"/>
        <w:rPr>
          <w:rFonts w:ascii="Calibri" w:hAnsi="Calibri" w:cs="Calibri"/>
          <w:b/>
          <w:spacing w:val="-10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БРЯНСКОЙ ОБЛАСТИ</w:t>
      </w:r>
    </w:p>
    <w:p w:rsidR="0014648D" w:rsidRDefault="0014648D" w:rsidP="001464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14648D" w:rsidRDefault="0014648D" w:rsidP="0014648D">
      <w:pPr>
        <w:pStyle w:val="1"/>
        <w:keepNext w:val="0"/>
        <w:keepLines w:val="0"/>
        <w:spacing w:before="0"/>
        <w:rPr>
          <w:rFonts w:ascii="Times New Roman" w:hAnsi="Times New Roman"/>
          <w:i/>
          <w:color w:val="000000"/>
          <w:sz w:val="50"/>
          <w:szCs w:val="50"/>
        </w:rPr>
      </w:pP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14648D" w:rsidRDefault="0014648D" w:rsidP="0014648D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96829">
        <w:rPr>
          <w:rFonts w:ascii="Times New Roman" w:hAnsi="Times New Roman"/>
          <w:color w:val="000000"/>
          <w:sz w:val="28"/>
          <w:szCs w:val="28"/>
        </w:rPr>
        <w:t xml:space="preserve">В.Д. </w:t>
      </w:r>
      <w:proofErr w:type="spellStart"/>
      <w:r w:rsidR="00396829">
        <w:rPr>
          <w:rFonts w:ascii="Times New Roman" w:hAnsi="Times New Roman"/>
          <w:color w:val="000000"/>
          <w:sz w:val="28"/>
          <w:szCs w:val="28"/>
        </w:rPr>
        <w:t>Дербеденев</w:t>
      </w:r>
      <w:proofErr w:type="spellEnd"/>
    </w:p>
    <w:p w:rsidR="0014648D" w:rsidRDefault="0014648D" w:rsidP="0014648D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архитектор проекта</w:t>
      </w:r>
      <w:r>
        <w:rPr>
          <w:rFonts w:ascii="Times New Roman" w:hAnsi="Times New Roman"/>
          <w:color w:val="000000"/>
          <w:sz w:val="28"/>
          <w:szCs w:val="28"/>
        </w:rPr>
        <w:tab/>
        <w:t>Сатин А.С.</w:t>
      </w:r>
    </w:p>
    <w:p w:rsidR="0014648D" w:rsidRDefault="0014648D" w:rsidP="0014648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4648D" w:rsidRDefault="0014648D" w:rsidP="0014648D">
      <w:pPr>
        <w:pStyle w:val="22"/>
        <w:widowControl w:val="0"/>
        <w:ind w:firstLine="0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</w:p>
    <w:p w:rsidR="0014648D" w:rsidRDefault="0014648D" w:rsidP="0014648D">
      <w:pPr>
        <w:rPr>
          <w:sz w:val="24"/>
          <w:szCs w:val="24"/>
        </w:rPr>
      </w:pPr>
    </w:p>
    <w:p w:rsidR="0014648D" w:rsidRDefault="0014648D" w:rsidP="0014648D"/>
    <w:p w:rsidR="0014648D" w:rsidRDefault="0014648D" w:rsidP="0014648D">
      <w:pPr>
        <w:pStyle w:val="22"/>
        <w:widowControl w:val="0"/>
        <w:ind w:firstLine="0"/>
        <w:jc w:val="center"/>
        <w:rPr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af2"/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EA5A24">
        <w:rPr>
          <w:rStyle w:val="af2"/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Style w:val="af2"/>
          <w:rFonts w:ascii="Times New Roman" w:hAnsi="Times New Roman"/>
          <w:color w:val="000000" w:themeColor="text1"/>
          <w:sz w:val="28"/>
          <w:szCs w:val="28"/>
        </w:rPr>
        <w:t>, 2012 г.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82F39" w:rsidRDefault="00282F39" w:rsidP="00282F39">
      <w:pPr>
        <w:jc w:val="center"/>
        <w:rPr>
          <w:rFonts w:asciiTheme="majorHAnsi" w:hAnsiTheme="majorHAnsi"/>
          <w:b/>
          <w:sz w:val="28"/>
          <w:szCs w:val="28"/>
        </w:rPr>
      </w:pPr>
    </w:p>
    <w:p w:rsidR="0014648D" w:rsidRPr="0014648D" w:rsidRDefault="0014648D" w:rsidP="00282F39">
      <w:pPr>
        <w:jc w:val="center"/>
        <w:rPr>
          <w:rFonts w:asciiTheme="majorHAnsi" w:hAnsiTheme="majorHAnsi"/>
          <w:b/>
          <w:sz w:val="28"/>
          <w:szCs w:val="28"/>
        </w:rPr>
      </w:pPr>
      <w:r w:rsidRPr="0014648D">
        <w:rPr>
          <w:rFonts w:asciiTheme="majorHAnsi" w:hAnsiTheme="majorHAnsi"/>
          <w:b/>
          <w:sz w:val="28"/>
          <w:szCs w:val="28"/>
        </w:rPr>
        <w:lastRenderedPageBreak/>
        <w:t>СОСТАВ ПРОЕКТА</w:t>
      </w:r>
    </w:p>
    <w:tbl>
      <w:tblPr>
        <w:tblW w:w="98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662"/>
        <w:gridCol w:w="2043"/>
      </w:tblGrid>
      <w:tr w:rsidR="0014648D" w:rsidRPr="0014648D" w:rsidTr="0014648D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Номер тома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Наименование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Примечание</w:t>
            </w:r>
          </w:p>
        </w:tc>
      </w:tr>
      <w:tr w:rsidR="0014648D" w:rsidRPr="0014648D" w:rsidTr="0014648D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48D" w:rsidRPr="0014648D" w:rsidRDefault="0014648D" w:rsidP="0014648D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Пояснительная записка</w:t>
            </w:r>
          </w:p>
          <w:p w:rsidR="0014648D" w:rsidRPr="0014648D" w:rsidRDefault="0014648D" w:rsidP="0014648D">
            <w:pPr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Правила землепользования и застройки </w:t>
            </w:r>
            <w:proofErr w:type="spellStart"/>
            <w:r w:rsidR="0088188A">
              <w:rPr>
                <w:rFonts w:asciiTheme="majorHAnsi" w:hAnsiTheme="majorHAnsi"/>
                <w:sz w:val="28"/>
                <w:szCs w:val="28"/>
              </w:rPr>
              <w:t>Мирненского</w:t>
            </w:r>
            <w:proofErr w:type="spellEnd"/>
            <w:r w:rsidR="0088188A">
              <w:rPr>
                <w:rFonts w:asciiTheme="majorHAnsi" w:hAnsiTheme="majorHAnsi"/>
                <w:sz w:val="28"/>
                <w:szCs w:val="28"/>
              </w:rPr>
              <w:t xml:space="preserve"> ГП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94483C">
              <w:rPr>
                <w:rFonts w:asciiTheme="majorHAnsi" w:hAnsiTheme="majorHAnsi"/>
                <w:sz w:val="28"/>
                <w:szCs w:val="28"/>
              </w:rPr>
              <w:t>Гордеевского</w:t>
            </w:r>
            <w:proofErr w:type="spellEnd"/>
            <w:r w:rsidR="0094483C">
              <w:rPr>
                <w:rFonts w:asciiTheme="majorHAnsi" w:hAnsiTheme="majorHAnsi"/>
                <w:sz w:val="28"/>
                <w:szCs w:val="28"/>
              </w:rPr>
              <w:t xml:space="preserve"> района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14648D" w:rsidRPr="0014648D" w:rsidRDefault="0014648D" w:rsidP="0014648D">
      <w:pPr>
        <w:jc w:val="center"/>
        <w:rPr>
          <w:rFonts w:asciiTheme="majorHAnsi" w:eastAsia="Lucida Sans Unicode" w:hAnsiTheme="majorHAnsi"/>
          <w:b/>
          <w:sz w:val="28"/>
          <w:szCs w:val="28"/>
        </w:rPr>
      </w:pPr>
    </w:p>
    <w:p w:rsidR="0014648D" w:rsidRPr="0014648D" w:rsidRDefault="0014648D" w:rsidP="0014648D">
      <w:pPr>
        <w:jc w:val="center"/>
        <w:rPr>
          <w:rFonts w:asciiTheme="majorHAnsi" w:hAnsiTheme="majorHAnsi"/>
          <w:b/>
          <w:sz w:val="28"/>
          <w:szCs w:val="28"/>
        </w:rPr>
      </w:pPr>
      <w:r w:rsidRPr="0014648D">
        <w:rPr>
          <w:rFonts w:asciiTheme="majorHAnsi" w:hAnsiTheme="majorHAnsi"/>
          <w:b/>
          <w:sz w:val="28"/>
          <w:szCs w:val="28"/>
        </w:rPr>
        <w:t>ГРАФИЧЕСКИЕ МАТЕРИАЛЫ</w:t>
      </w:r>
    </w:p>
    <w:p w:rsidR="0014648D" w:rsidRPr="0014648D" w:rsidRDefault="0014648D" w:rsidP="0014648D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98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60"/>
        <w:gridCol w:w="1414"/>
        <w:gridCol w:w="1846"/>
      </w:tblGrid>
      <w:tr w:rsidR="0014648D" w:rsidRPr="0014648D" w:rsidTr="0014648D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Материалы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Масштаб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Примечание</w:t>
            </w:r>
          </w:p>
        </w:tc>
      </w:tr>
      <w:tr w:rsidR="0014648D" w:rsidRPr="0014648D" w:rsidTr="0014648D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48D" w:rsidRPr="0014648D" w:rsidRDefault="0014648D" w:rsidP="0014648D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8D" w:rsidRPr="0014648D" w:rsidRDefault="0014648D" w:rsidP="00CD1F03">
            <w:pPr>
              <w:widowControl w:val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Карта градостроительного зонирования </w:t>
            </w:r>
            <w:proofErr w:type="spellStart"/>
            <w:r w:rsidR="0088188A">
              <w:rPr>
                <w:rFonts w:asciiTheme="majorHAnsi" w:hAnsiTheme="majorHAnsi"/>
                <w:sz w:val="28"/>
                <w:szCs w:val="28"/>
              </w:rPr>
              <w:t>Мирненского</w:t>
            </w:r>
            <w:proofErr w:type="spellEnd"/>
            <w:r w:rsidR="0088188A">
              <w:rPr>
                <w:rFonts w:asciiTheme="majorHAnsi" w:hAnsiTheme="majorHAnsi"/>
                <w:sz w:val="28"/>
                <w:szCs w:val="28"/>
              </w:rPr>
              <w:t xml:space="preserve"> ГП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8D" w:rsidRPr="0014648D" w:rsidRDefault="00CD1F03" w:rsidP="0014648D">
            <w:pPr>
              <w:widowControl w:val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eastAsia="Lucida Sans Unicode" w:hAnsiTheme="majorHAnsi" w:cs="Times New Roman"/>
                <w:sz w:val="28"/>
                <w:szCs w:val="28"/>
              </w:rPr>
              <w:t>1:25 000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</w:tr>
    </w:tbl>
    <w:p w:rsidR="0014648D" w:rsidRPr="0014648D" w:rsidRDefault="0014648D" w:rsidP="0014648D">
      <w:pPr>
        <w:pStyle w:val="22"/>
        <w:widowControl w:val="0"/>
        <w:jc w:val="center"/>
        <w:rPr>
          <w:rFonts w:asciiTheme="majorHAnsi" w:eastAsia="Lucida Sans Unicode" w:hAnsiTheme="majorHAnsi"/>
          <w:b/>
          <w:color w:val="auto"/>
          <w:sz w:val="28"/>
          <w:szCs w:val="28"/>
          <w:lang w:eastAsia="ru-RU"/>
        </w:rPr>
      </w:pPr>
    </w:p>
    <w:p w:rsidR="003B6A9C" w:rsidRDefault="003B6A9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4648D" w:rsidRPr="0014648D" w:rsidRDefault="00282F39" w:rsidP="0014648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br/>
      </w:r>
      <w:r w:rsidR="0014648D" w:rsidRPr="0014648D">
        <w:rPr>
          <w:rFonts w:asciiTheme="majorHAnsi" w:hAnsiTheme="majorHAnsi"/>
          <w:b/>
          <w:sz w:val="28"/>
          <w:szCs w:val="28"/>
        </w:rPr>
        <w:t xml:space="preserve">СОСТАВ АВТОРСКОГО КОЛЛЕКТИВА </w:t>
      </w:r>
    </w:p>
    <w:p w:rsidR="0014648D" w:rsidRPr="0014648D" w:rsidRDefault="0014648D" w:rsidP="0014648D">
      <w:pPr>
        <w:jc w:val="center"/>
        <w:rPr>
          <w:rFonts w:asciiTheme="majorHAnsi" w:hAnsiTheme="majorHAnsi"/>
          <w:b/>
          <w:sz w:val="28"/>
          <w:szCs w:val="28"/>
        </w:rPr>
      </w:pPr>
      <w:r w:rsidRPr="0014648D">
        <w:rPr>
          <w:rFonts w:asciiTheme="majorHAnsi" w:hAnsiTheme="majorHAnsi"/>
          <w:b/>
          <w:sz w:val="28"/>
          <w:szCs w:val="28"/>
        </w:rPr>
        <w:t>И ОТВЕТСТВЕННЫХ ИСПОЛНИТЕЛЕЙ</w:t>
      </w:r>
    </w:p>
    <w:p w:rsidR="0014648D" w:rsidRPr="0014648D" w:rsidRDefault="0014648D" w:rsidP="0014648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4648D" w:rsidRPr="0014648D" w:rsidRDefault="0014648D" w:rsidP="0014648D">
      <w:pPr>
        <w:rPr>
          <w:rFonts w:asciiTheme="majorHAnsi" w:hAnsiTheme="majorHAnsi"/>
          <w:sz w:val="28"/>
          <w:szCs w:val="28"/>
        </w:rPr>
      </w:pPr>
    </w:p>
    <w:tbl>
      <w:tblPr>
        <w:tblpPr w:leftFromText="180" w:rightFromText="180" w:bottomFromText="200" w:vertAnchor="text" w:horzAnchor="margin" w:tblpY="-34"/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14648D" w:rsidRPr="0014648D" w:rsidTr="003B6A9C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Директор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4648D" w:rsidRPr="0014648D" w:rsidRDefault="003B6A9C" w:rsidP="003B6A9C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В.Д.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Дербенев</w:t>
            </w:r>
            <w:proofErr w:type="spellEnd"/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14648D" w:rsidRPr="0014648D" w:rsidTr="0014648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Руководитель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3B6A9C" w:rsidP="003B6A9C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Ю.В. Пашко</w:t>
            </w:r>
          </w:p>
        </w:tc>
      </w:tr>
      <w:tr w:rsidR="0014648D" w:rsidRPr="0014648D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6F264E" w:rsidP="006F264E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А.С.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Сатин </w:t>
            </w:r>
          </w:p>
        </w:tc>
      </w:tr>
      <w:tr w:rsidR="0014648D" w:rsidRPr="0014648D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Эксперт-аналитик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6F264E" w:rsidP="006F264E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Л.И.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Волобуева </w:t>
            </w:r>
          </w:p>
        </w:tc>
      </w:tr>
      <w:tr w:rsidR="0014648D" w:rsidRPr="0014648D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Инженер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ED2B3E" w:rsidP="003B6A9C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Т.П. Филь</w:t>
            </w:r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14648D" w:rsidRDefault="0014648D" w:rsidP="0014648D">
      <w:pPr>
        <w:rPr>
          <w:rFonts w:eastAsia="Lucida Sans Unicode"/>
          <w:sz w:val="24"/>
          <w:szCs w:val="24"/>
        </w:rPr>
      </w:pPr>
    </w:p>
    <w:p w:rsidR="0014648D" w:rsidRDefault="0014648D" w:rsidP="0014648D">
      <w:r>
        <w:br w:type="page"/>
      </w:r>
    </w:p>
    <w:p w:rsidR="0014648D" w:rsidRDefault="0014648D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23291231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A84D02" w:rsidRPr="00282F39" w:rsidRDefault="00A84D02" w:rsidP="00D245CC">
          <w:pPr>
            <w:pStyle w:val="aa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282F39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A84D02" w:rsidRPr="00282F39" w:rsidRDefault="00A84D02" w:rsidP="00A84D02">
          <w:pPr>
            <w:spacing w:line="240" w:lineRule="auto"/>
            <w:rPr>
              <w:rFonts w:ascii="Times New Roman" w:hAnsi="Times New Roman" w:cs="Times New Roman"/>
              <w:sz w:val="24"/>
            </w:rPr>
          </w:pPr>
        </w:p>
        <w:p w:rsidR="00176DCA" w:rsidRDefault="00A84D0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82F39">
            <w:rPr>
              <w:rFonts w:ascii="Times New Roman" w:hAnsi="Times New Roman" w:cs="Times New Roman"/>
              <w:sz w:val="24"/>
            </w:rPr>
            <w:fldChar w:fldCharType="begin"/>
          </w:r>
          <w:r w:rsidRPr="00282F39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282F39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328660517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ВВЕДЕНИЕ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_Toc328660517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7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18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ГЛАВА 1. ОБЩИЕ ПОЛОЖЕНИЯ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_Toc328660518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9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19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1. Основные понятия, используемые в настоящих Правилах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_Toc328660519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9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20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2. Открытость и доступность информации о землепользовании и застройке. Участие граждан в принятии решений по вопросам землепользования и застройки.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_Toc328660520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10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21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3. Соотношение Правил застройки с Генеральным планом Мирненского городского поселения и документацией по планировке территории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_Toc328660521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10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22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4. Застройщики. Заказчики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_Toc328660522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10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23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5. Полномочия органов и должностных лиц местного самоуправления в области землепользования и застройки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_Toc328660523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11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24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6. Комиссия по землепользованию и застройке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_Toc328660524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12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25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ГЛАВА 2. КАРТА ГРАДОСТРОИТЕЛЬНОГО ЗОНИРОВАНИЯ. ГРАДОСТРОИТЕЛЬНЫЕ РЕГЛАМЕНТЫ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_Toc328660525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13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26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7. Порядок установления территориальных зон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_Toc328660526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13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27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8. Перечень территориальных зон, выделенных на карте градостроительного зонирования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_Toc328660527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13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28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9. Карта градостроительного зонирования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_Toc328660528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14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29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10. Порядок применения градостроительных регламентов.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_Toc328660529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14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30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11. Виды разрешённого использования земельных участков и объектов капитального строительства.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_Toc328660530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15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31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12. Градостроительные регламенты. Предельные параметры земельных участков и объектов капитального строительства в части озеленения территорий земельных участков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_Toc328660531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16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32" w:history="1">
            <w:r w:rsidR="00176DCA" w:rsidRPr="00BC4403">
              <w:rPr>
                <w:rStyle w:val="ab"/>
                <w:noProof/>
              </w:rPr>
              <w:t>Статья 13. Градостроительные регламенты. Центральные общественно-деловые и коммерческие зоны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_Toc328660532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17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33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14. Градостроительные регламенты. Специальные обслуживающие и деловые зоны для объектов с большими земельными участками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_Toc328660533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17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34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15. Градостроительные регламенты. Жилые зоны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_Toc328660534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18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35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16. Градостроительные регламенты. Зоны специального назначения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_Toc328660535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21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36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17. Градостроительные регламенты. Сельскохозяйственные зоны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_Toc328660536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22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37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18. Градостроительные регламенты. Ограничения использования земельных участков и объектов капитального строительства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_Toc328660537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22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38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ГЛАВА 3. ГРАДОСТРОИТЕЛЬНАЯ ПОДГОТОВКА ЗЕМЕЛЬНЫХ УЧАСТКОВ В ЦЕЛЯХ ПРЕДОСТАВЛЕНИЯ ЗАИНТЕРЕСОВАННЫМ ЛИЦАМ ДЛЯ СТРОИТЕЛЬСТВА. РЕЗЕРВИРОВАНИЕ И ИЗЪЯТИЕ ЗЕМЕЛЬНЫХ УЧАСТКОВ ДЛЯ МУНИЦИПАЛЬНЫХ НУЖД.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_Toc328660538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28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39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19. Градостроительная подготовка земельных участков в целях предоставления заинтересованным лицам для строительства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_Toc328660539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28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40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20. Основания для изъятия земель для муниципальных нужд Мирненского городского поселения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_Toc328660540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29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41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21. Возмещение убытков при изъятии земельных участков для муниципальных нужд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_Toc328660541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29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42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22. Резервирование земельных участков для муниципальных нужд Мирненского городского поселения.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_Toc328660542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29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43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ГЛАВА 4. ПЛАНИРОВКА ТЕРРИТОРИИ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_Toc328660543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31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44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23. Общие положения о планировке территории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_Toc328660544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31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45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24. Подготовка документации по планировке территории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_Toc328660545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32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46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ГЛАВА 5. РАЗРЕШЕНИЕ НА УСЛОВНО РАЗРЕШЁННЫЙ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_Toc328660546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35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47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25. Порядок предоставления разрешения на условно разрешённый вид использования земельного участка или объекта капитального строительства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_Toc328660547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35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48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26. Порядок 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_Toc328660548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35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49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ГЛАВА 6. ПРОЕКТНАЯ ДОКУМЕНТАЦИЯ. РАЗРЕШЕНИЕ НА СТРОИТЕЛЬСТВО. РАЗРЕШЕНИЕ НА ВВОД ОБЪЕКТА В ЭКСПЛУАТАЦИЮ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_Toc328660549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37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50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27. Проектная документация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_Toc328660550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37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51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28. Разрешение на строительство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_Toc328660551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37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52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29. Разрешение на ввод объекта в эксплуатацию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_Toc328660552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38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53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30. Строительный контроль и государственный строительный надзор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_Toc328660553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38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54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ГЛАВА 7. ПУБЛИЧНЫЕ СЛУШАНИЯ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_Toc328660554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39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55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31. Публичные слушания по вопросам землепользования и застройки на территории Мирненского городского поселения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_Toc328660555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39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56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ГЛАВА 8. МУНИЦИПАЛЬНЫЙ ЗЕМЕЛЬНЫЙ КОНТРОЛЬ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_Toc328660556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43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57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32. Задачи муниципального земельного контроля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_Toc328660557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43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58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33. Права и обязанности должностных лиц и специалистов муниципального земельного контроля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_Toc328660558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43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59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34. Последствия выявления нарушения использования земельного участка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_Toc328660559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44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60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ГЛАВА 9. ЗАКЛЮЧИТЕЛЬНЫЕ ПОЛОЖЕНИЯ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_Toc328660560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46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61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35. Порядок внесения изменений в Правила землепользования и застройки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_Toc328660561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46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62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36. Ответственность за нарушение настоящих Правил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_Toc328660562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48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176DCA" w:rsidRDefault="0000427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60563" w:history="1">
            <w:r w:rsidR="00176DCA" w:rsidRPr="00BC4403">
              <w:rPr>
                <w:rStyle w:val="ab"/>
                <w:rFonts w:ascii="Times New Roman" w:hAnsi="Times New Roman" w:cs="Times New Roman"/>
                <w:noProof/>
              </w:rPr>
              <w:t>Статья 37. Вступление в силу настоящих Правил</w:t>
            </w:r>
            <w:r w:rsidR="00176DCA">
              <w:rPr>
                <w:noProof/>
                <w:webHidden/>
              </w:rPr>
              <w:tab/>
            </w:r>
            <w:r w:rsidR="00176DCA">
              <w:rPr>
                <w:noProof/>
                <w:webHidden/>
              </w:rPr>
              <w:fldChar w:fldCharType="begin"/>
            </w:r>
            <w:r w:rsidR="00176DCA">
              <w:rPr>
                <w:noProof/>
                <w:webHidden/>
              </w:rPr>
              <w:instrText xml:space="preserve"> PAGEREF _Toc328660563 \h </w:instrText>
            </w:r>
            <w:r w:rsidR="00176DCA">
              <w:rPr>
                <w:noProof/>
                <w:webHidden/>
              </w:rPr>
            </w:r>
            <w:r w:rsidR="00176DCA">
              <w:rPr>
                <w:noProof/>
                <w:webHidden/>
              </w:rPr>
              <w:fldChar w:fldCharType="separate"/>
            </w:r>
            <w:r w:rsidR="00176DCA">
              <w:rPr>
                <w:noProof/>
                <w:webHidden/>
              </w:rPr>
              <w:t>48</w:t>
            </w:r>
            <w:r w:rsidR="00176DCA">
              <w:rPr>
                <w:noProof/>
                <w:webHidden/>
              </w:rPr>
              <w:fldChar w:fldCharType="end"/>
            </w:r>
          </w:hyperlink>
        </w:p>
        <w:p w:rsidR="00A84D02" w:rsidRPr="00A84D02" w:rsidRDefault="00A84D02" w:rsidP="00A84D02">
          <w:pPr>
            <w:spacing w:line="240" w:lineRule="auto"/>
            <w:rPr>
              <w:rFonts w:ascii="Times New Roman" w:hAnsi="Times New Roman" w:cs="Times New Roman"/>
            </w:rPr>
          </w:pPr>
          <w:r w:rsidRPr="00282F39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1F7D18" w:rsidRPr="00A84D02" w:rsidRDefault="001F7D1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4D02">
        <w:rPr>
          <w:rFonts w:ascii="Times New Roman" w:hAnsi="Times New Roman" w:cs="Times New Roman"/>
        </w:rPr>
        <w:br w:type="page"/>
      </w:r>
    </w:p>
    <w:p w:rsidR="00AB01AD" w:rsidRDefault="00C5397B" w:rsidP="003277A0">
      <w:pPr>
        <w:pStyle w:val="1"/>
        <w:rPr>
          <w:rFonts w:ascii="Times New Roman" w:hAnsi="Times New Roman" w:cs="Times New Roman"/>
        </w:rPr>
      </w:pPr>
      <w:bookmarkStart w:id="0" w:name="_Toc328660517"/>
      <w:r w:rsidRPr="00A84D02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F608F8" w:rsidRPr="00F608F8" w:rsidRDefault="00F608F8" w:rsidP="00F608F8"/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proofErr w:type="spellStart"/>
      <w:r w:rsidR="00E86E71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84D02">
        <w:rPr>
          <w:rFonts w:ascii="Times New Roman" w:hAnsi="Times New Roman" w:cs="Times New Roman"/>
          <w:sz w:val="24"/>
          <w:szCs w:val="24"/>
        </w:rPr>
        <w:t xml:space="preserve"> (далее также – Правила застройки, Правила) являются нормативно-правовым документом муниципального образования </w:t>
      </w:r>
      <w:proofErr w:type="spellStart"/>
      <w:r w:rsidR="00E86E71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84D0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E71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84D02">
        <w:rPr>
          <w:rFonts w:ascii="Times New Roman" w:hAnsi="Times New Roman" w:cs="Times New Roman"/>
          <w:sz w:val="24"/>
          <w:szCs w:val="24"/>
        </w:rPr>
        <w:t>), разработанным в соответствии с Градостроительным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кодексом РФ, Земельным кодексом РФ, Федеральным законом «Об общих принципах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РФ» и другими нормативными правовыми актами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РФ, Брянской области и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Правила разработаны на основе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, выполненного </w:t>
      </w:r>
      <w:r w:rsidR="00FC36C9">
        <w:rPr>
          <w:rFonts w:ascii="Times New Roman" w:hAnsi="Times New Roman" w:cs="Times New Roman"/>
          <w:sz w:val="24"/>
          <w:szCs w:val="24"/>
        </w:rPr>
        <w:t>ООО «Финансовы</w:t>
      </w:r>
      <w:r w:rsidR="00D17DC7">
        <w:rPr>
          <w:rFonts w:ascii="Times New Roman" w:hAnsi="Times New Roman" w:cs="Times New Roman"/>
          <w:sz w:val="24"/>
          <w:szCs w:val="24"/>
        </w:rPr>
        <w:t>й и организационный консалтинг» в 2011-2012 гг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Правила застройки являются результатом градостроительного зонирования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– разделения на территориальные зоны с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установлением для каждой из них градостроительного регламента.</w:t>
      </w:r>
    </w:p>
    <w:p w:rsidR="00F608F8" w:rsidRDefault="00F608F8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D02">
        <w:rPr>
          <w:rFonts w:ascii="Times New Roman" w:hAnsi="Times New Roman" w:cs="Times New Roman"/>
          <w:b/>
          <w:i/>
          <w:sz w:val="24"/>
          <w:szCs w:val="24"/>
        </w:rPr>
        <w:t>Целями Правил застройки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создание условий для устойчивого развития территории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и природного наследия;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</w:t>
      </w:r>
      <w:r w:rsidR="00280AAC">
        <w:rPr>
          <w:rFonts w:ascii="Times New Roman" w:hAnsi="Times New Roman" w:cs="Times New Roman"/>
          <w:sz w:val="24"/>
          <w:szCs w:val="24"/>
        </w:rPr>
        <w:t>планировка и функциональное зонирование</w:t>
      </w:r>
      <w:r w:rsidRPr="00A84D02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обеспечение прав и законных интересов физических и юридических лиц, в том числе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правообладателей земельных участков 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создание условий для привлечения инвестиций, в том числе путем предоставления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возможности выбора наиболее эффективных видов разрешённого использования земельных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обеспечение сбалансированного учета экологических, экономических, социальных и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иных факторов при осуществлении градостроительной деятельности;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защита прав граждан и обеспечение равенства прав физических и юридических лиц в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градостроительных отношениях;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обеспечение открытой информации о правилах и условиях использования земельных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участков, осуществления на них строительства и реконструкции;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контроль соответствия градостроительным регламентам строительных намерений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застройщиков, построенных объектов и их последующего использования.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Правила застройки регламентируют деятельность органов и должностных лиц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местного самоуправления, физических и юридических лиц в области землепользования и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застройки: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подготовка документации по планировке территории;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внесение изменений в настоящие Правила;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организация и проведение публичных слушаний по вопросам землепользования и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застройки;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предоставление разрешения на условно разрешённый вид использования земельного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предоставление разрешения на отклонение от предельных параметров разрешённого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разработка, согласование и утверждение проектной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выдача разрешений на строительство, разрешений на ввод объектов в эксплуатацию;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подготовке градостроительных оснований для принятия решений о резервировании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изъятии земельных участков для реализации и муниципальных нужд;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контроль за использованием и строительными изменениями объектов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lastRenderedPageBreak/>
        <w:t>- обеспечение открытости и доступности для физических и юридических лиц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информации о землепользовании и застройке, а также их участия в принятии решений по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этим вопросам посредством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внесение изменений в настоящие Правила, включая изменение состава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градостроительных регламентов, в том числе путём его дополнения применительно к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различным территориальным зонам.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1" w:name="_Toc328660518"/>
      <w:r w:rsidRPr="00A84D02">
        <w:rPr>
          <w:rFonts w:ascii="Times New Roman" w:hAnsi="Times New Roman" w:cs="Times New Roman"/>
        </w:rPr>
        <w:lastRenderedPageBreak/>
        <w:t>ГЛАВА 1. ОБЩИЕ ПОЛОЖЕНИЯ</w:t>
      </w:r>
      <w:bookmarkEnd w:id="1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2" w:name="_Toc328660519"/>
      <w:r w:rsidRPr="00A84D02">
        <w:rPr>
          <w:rFonts w:ascii="Times New Roman" w:hAnsi="Times New Roman" w:cs="Times New Roman"/>
        </w:rPr>
        <w:t>Статья 1. Основные понятия, используемые в настоящих Правилах</w:t>
      </w:r>
      <w:bookmarkEnd w:id="2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Градостроительное зонирование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– зонирование территории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целях определения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территориальных зон и установления градостроительных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Правила землепользования и застройки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документ градостроительного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зонирования, который утверждается нормативным правовым актом представительного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и в котором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устанавливаются территориальные зоны, градостроительные регламенты, порядок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применения такого документа и порядок внесения в него изменений.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Территориальные зоны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зоны, для которых в Правилах застройки определены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границы и установлены градостроительные регламенты.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Градостроительный регламент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устанавливаемые в пределах границ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соответствующей территориальной зоны виды разрешённого использования земельных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участков, равно как всего, что находится над и под поверхностью земельных участков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используется в процессе их застройки и последующей эксплуатации объектов капитального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строительства, предельные (минимальные и (или) максимальные) размеры земельных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предельные параметры разрешённого строительства, реконструкции объектов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строительства, а также ограничения использования земельных участков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Объект капитального строительства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здание, строение, сооружение, объекты,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строительство которых не завершено, за исключением временных построек, киосков, навесов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других подобных построек.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Строительство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создание зданий, строений, сооружений (в том числе на месте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сносимых объектов капитального строительства).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Планировка территории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осуществление деятельности по развитию территорий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посредством разработки проектов планировки территории, проектов межевания территории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градостроительных планов земельных участков.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Реконструкция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изменение параметров объектов капитального строительства, их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частей (количества помещений, высоты, количества этажей (далее - этажность), площади,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показателей производственной мощности, объема) и качества инженерно-технического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 xml:space="preserve">Линейные объекты </w:t>
      </w:r>
      <w:r w:rsidRPr="00A84D02">
        <w:rPr>
          <w:rFonts w:ascii="Times New Roman" w:hAnsi="Times New Roman" w:cs="Times New Roman"/>
          <w:sz w:val="24"/>
          <w:szCs w:val="24"/>
        </w:rPr>
        <w:t>– линии электропередачи, линии связи (в том числе линейно-кабельные сооружения), трубопроводы, автомобильные дороги, железнодорожные линии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другие подобные сооружения.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Документация по планировке территории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проекты планировки территории;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проекты межевания территории; градостроительные планы земельных участков.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Красные линии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- линии, которые обозначают существующие, планируемые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(изменяемые, вновь образуемые) границы территорий общего пользования, а также границы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земельных участков, на которых расположены линейные объекты.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Зоны с особыми условиями использования территорий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охранные, санитарно-защитные зоны, зоны охраны объектов культурного наследия (памятников истории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культуры) народов Российской Федерации, </w:t>
      </w:r>
      <w:proofErr w:type="spellStart"/>
      <w:r w:rsidRPr="00A84D0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84D02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питьевого водоснабжения, зоны охраняемых объектов, иные зоны, устанавливаемые 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Предельные размеры земельных участков и предельные параметры</w:t>
      </w:r>
      <w:r w:rsidR="00A30997" w:rsidRPr="00A84D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i/>
          <w:sz w:val="24"/>
          <w:szCs w:val="24"/>
        </w:rPr>
        <w:t>разрешенного строительства, реконструкции объектов капитального строительства</w:t>
      </w:r>
      <w:r w:rsidR="00A3099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(далее также – Предельные размеры и параметры) </w:t>
      </w:r>
      <w:r w:rsidRPr="00A84D02">
        <w:rPr>
          <w:rFonts w:ascii="Times New Roman" w:hAnsi="Times New Roman" w:cs="Times New Roman"/>
          <w:sz w:val="24"/>
          <w:szCs w:val="24"/>
        </w:rPr>
        <w:t>– предельные физические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характеристики земельных участков и объектов капитального строительства (зданий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сооружений), которые могут быть размещены на территории земельных участков 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градостроительным регламентом.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" w:name="_Toc328660520"/>
      <w:r w:rsidRPr="00A84D02">
        <w:rPr>
          <w:rFonts w:ascii="Times New Roman" w:hAnsi="Times New Roman" w:cs="Times New Roman"/>
        </w:rPr>
        <w:lastRenderedPageBreak/>
        <w:t>Статья 2. Открытость и доступность информации о землепользовании и</w:t>
      </w:r>
      <w:r w:rsidR="00A30997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застройке. Участие граждан в принятии решений по вопросам землепользования и</w:t>
      </w:r>
      <w:r w:rsidR="00A30997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застройки.</w:t>
      </w:r>
      <w:bookmarkEnd w:id="3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Настоящие Правила являются открытыми для физических и юридических лиц.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Граждане имеют право участвовать в принятии решений по вопросам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в соответствии с действующим законодательством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Российской Федерации, Брянской области и нормативно-правовыми актами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3. Нормативные и индивидуальные правовые акты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области землепользования и застройки, за исключением Генерального плана, принятые до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вступления в силу настоящих Правил застройки, применяются в части, не противоречащей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им.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" w:name="_Toc328660521"/>
      <w:r w:rsidRPr="00A84D02">
        <w:rPr>
          <w:rFonts w:ascii="Times New Roman" w:hAnsi="Times New Roman" w:cs="Times New Roman"/>
        </w:rPr>
        <w:t xml:space="preserve">Статья 3. Соотношение Правил застройки с Генеральным планом </w:t>
      </w:r>
      <w:proofErr w:type="spellStart"/>
      <w:r w:rsidR="0088188A">
        <w:rPr>
          <w:rFonts w:ascii="Times New Roman" w:hAnsi="Times New Roman" w:cs="Times New Roman"/>
        </w:rPr>
        <w:t>Мирненского</w:t>
      </w:r>
      <w:proofErr w:type="spellEnd"/>
      <w:r w:rsidR="0088188A">
        <w:rPr>
          <w:rFonts w:ascii="Times New Roman" w:hAnsi="Times New Roman" w:cs="Times New Roman"/>
        </w:rPr>
        <w:t xml:space="preserve"> городского поселения</w:t>
      </w:r>
      <w:r w:rsidRPr="00A84D02">
        <w:rPr>
          <w:rFonts w:ascii="Times New Roman" w:hAnsi="Times New Roman" w:cs="Times New Roman"/>
        </w:rPr>
        <w:t xml:space="preserve"> и докумен</w:t>
      </w:r>
      <w:r w:rsidR="00CC31D9" w:rsidRPr="00A84D02">
        <w:rPr>
          <w:rFonts w:ascii="Times New Roman" w:hAnsi="Times New Roman" w:cs="Times New Roman"/>
        </w:rPr>
        <w:t>тацией по планировке территории</w:t>
      </w:r>
      <w:bookmarkEnd w:id="4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1. Правила застройки разработаны на основе Генерального плана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и не должны ему противоречить. Допускается конкретизация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положений Генерального плана, но с обязательным учётом принципиального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функционального назначения территории.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Генеральный план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,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соответствующие изменения вносятся в Правила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Документация по планировке территории разрабатывается на основе Генерального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, Правил застройки и не должна им противоречить.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5" w:name="_Toc328660522"/>
      <w:r w:rsidRPr="00A84D02">
        <w:rPr>
          <w:rFonts w:ascii="Times New Roman" w:hAnsi="Times New Roman" w:cs="Times New Roman"/>
        </w:rPr>
        <w:t>Статья 4. Застройщики. Заказчики</w:t>
      </w:r>
      <w:bookmarkEnd w:id="5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Застройщик – физическое или юридическое лицо, обеспечивающее на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принадлежащем ему земельном участке строительство, реконструкцию, капитальный ремонт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строительства, а также выполнение инженерных изысканий,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подготовку проектной документации для их строительства, реконструкции,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ремонта.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Земельные участки и объекты капитального строительства могут принадлежать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застройщикам на правах собственности, аренды, пожизненно наследуемого владения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земельным участком и других правах, позволяющих осуществлять строительство,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реконструкцию, капитальный ремонт 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Застройщики имеют право: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осуществлять строительство, реконструкцию, капитальный ремонт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на принадлежащих им земельных участках;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утверждать проектную документацию на строительство, реконструкцию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и их частей;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 случаях, установленных настоящими Правилами застройки, ходатайствовать перед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="00DF6E19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об отклонении от предельных параметров разрешённого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о предоставлении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разрешения на условно разрешённый вид использования земельного участка;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обжаловать действия (бездействие) должностных лиц органов местного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самоуправления в судебном порядке;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осуществлять другие права, предусмотренные действующим 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4. Застройщики обязаны: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соблюдать требования градостроительных регламентов;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использовать земельные участки, предоставленные для строительства,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целью предоставления – для осуществления строительства, реконструкции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проектной документацией;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безвозмездно передать в течение десяти дней со дня получения разрешения на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lastRenderedPageBreak/>
        <w:t>строительство в орган власти, выдавший разрешение на строительство, один экземпляр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копий материалов инженерных изысканий, проектной документации и других материалов,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предусмотренных ч.18 ст.52 Градостроительного кодекса РФ;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исполнять другие обязанности, установленные 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5. Заказчик – физическое или юридическое лицо, выполняющее инженерные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изыскания для подготовки проектной документации, строительства, реконструкции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на основании договора с застройщиком или уполномоченное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застройщиком на выполнение инженерных изысканий.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6. Заказчики: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выполняют инженерные изыскания на основании договора с застройщиком;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привлекают на основании договора лицо (лиц), осуществляющее подготовку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проектной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составляют задание на подготовку проектной документации; утверждают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проектную документацию;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направляют проектную документацию на государственную экспертизу (при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необходимости проведения такой экспертизы);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реализуют иные полномочия, предусмотренные действующим 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7. Допускается совмещение функций заказчика и застройщика.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6" w:name="_Toc328660523"/>
      <w:r w:rsidRPr="00374EC7">
        <w:rPr>
          <w:rFonts w:ascii="Times New Roman" w:hAnsi="Times New Roman" w:cs="Times New Roman"/>
        </w:rPr>
        <w:t>Статья 5. Полномочия органов и должностных лиц местного самоуправления в</w:t>
      </w:r>
      <w:r w:rsidR="00C001B6" w:rsidRPr="00374EC7">
        <w:rPr>
          <w:rFonts w:ascii="Times New Roman" w:hAnsi="Times New Roman" w:cs="Times New Roman"/>
        </w:rPr>
        <w:t xml:space="preserve"> </w:t>
      </w:r>
      <w:r w:rsidRPr="00374EC7">
        <w:rPr>
          <w:rFonts w:ascii="Times New Roman" w:hAnsi="Times New Roman" w:cs="Times New Roman"/>
        </w:rPr>
        <w:t>облас</w:t>
      </w:r>
      <w:r w:rsidR="00CC31D9" w:rsidRPr="00374EC7">
        <w:rPr>
          <w:rFonts w:ascii="Times New Roman" w:hAnsi="Times New Roman" w:cs="Times New Roman"/>
        </w:rPr>
        <w:t>ти землепользования и застройки</w:t>
      </w:r>
      <w:bookmarkEnd w:id="6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К полномочиям представительного органа местного самоуправления в области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относятся: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утверждение Правил землепользования и застройки и изменений к ним;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определение источников и порядка финансирования мероприятий по осуществлению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муниципального земельного контроля;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осуществление контроля за деятельностью </w:t>
      </w:r>
      <w:r w:rsidR="00FC36C9">
        <w:rPr>
          <w:rFonts w:ascii="Times New Roman" w:hAnsi="Times New Roman" w:cs="Times New Roman"/>
          <w:sz w:val="24"/>
          <w:szCs w:val="24"/>
        </w:rPr>
        <w:t>уполномоченного органа местного самоуправления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2. К полномочиям Главы </w:t>
      </w:r>
      <w:r w:rsidR="00FC36C9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самоуправления </w:t>
      </w:r>
      <w:r w:rsidRPr="00A84D02">
        <w:rPr>
          <w:rFonts w:ascii="Times New Roman" w:hAnsi="Times New Roman" w:cs="Times New Roman"/>
          <w:sz w:val="24"/>
          <w:szCs w:val="24"/>
        </w:rPr>
        <w:t>в области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относятся: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решений о назначении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3. К полномочиям </w:t>
      </w:r>
      <w:r w:rsidR="00DF6E19">
        <w:rPr>
          <w:rFonts w:ascii="Times New Roman" w:hAnsi="Times New Roman" w:cs="Times New Roman"/>
          <w:sz w:val="24"/>
          <w:szCs w:val="24"/>
        </w:rPr>
        <w:t>местного органа самоуправления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DF6E19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относятся: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решения о подготовке проекта изменений в Правила землепользования и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руководство Комиссией по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утверждение документации по планировке территории;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утверждение заключений по результатам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решения о предоставлении разрешения на условно разрешённый вид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использования земельного участка;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решения о предоставлении разрешения на отклонение от предельных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-обеспечение разработки и утверждения документации по планировке территории (в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том числе градостроительных планов земельных участков);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организация и проведение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формирование земельных участков как объектов недвижимости;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выдача разрешений на строительство объектов капитального строительства местного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значения и по заявлениям физических и юридических лиц;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выдача разрешений на ввод объектов в эксплуатацию при осуществлении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объектов капитального строительства местного значения и по заявлениям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физических и юридических лиц;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осуществление муниципального земельного контроля за использованием и охраной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 в соответствии с Положением о муниципальном земельном контроле.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lastRenderedPageBreak/>
        <w:t>- изъятие в установленном порядке, в том числе путем выкупа, земельных участков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для муниципальных нужд;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подготовка изменений в Правила застройки и внесение их на утверждение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представительный орган местного самоуправления.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7" w:name="_Toc328660524"/>
      <w:r w:rsidRPr="00A84D02">
        <w:rPr>
          <w:rFonts w:ascii="Times New Roman" w:hAnsi="Times New Roman" w:cs="Times New Roman"/>
        </w:rPr>
        <w:t xml:space="preserve">Статья 6. Комиссия </w:t>
      </w:r>
      <w:r w:rsidR="00CC31D9" w:rsidRPr="00A84D02">
        <w:rPr>
          <w:rFonts w:ascii="Times New Roman" w:hAnsi="Times New Roman" w:cs="Times New Roman"/>
        </w:rPr>
        <w:t>по землепользованию и застройке</w:t>
      </w:r>
      <w:bookmarkEnd w:id="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1. Комиссия по землепользованию и застройке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(далее – Комиссия) формируется в целях обеспечения требований настоящих Правил,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предъявляемых к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2. Комиссия осуществляет свою деятельность согласно настоящим Правилам, утверждаемым </w:t>
      </w:r>
      <w:r w:rsidR="00FC36C9">
        <w:rPr>
          <w:rFonts w:ascii="Times New Roman" w:hAnsi="Times New Roman" w:cs="Times New Roman"/>
          <w:sz w:val="24"/>
          <w:szCs w:val="24"/>
        </w:rPr>
        <w:t>Главой</w:t>
      </w:r>
      <w:r w:rsidRPr="00A84D02">
        <w:rPr>
          <w:rFonts w:ascii="Times New Roman" w:hAnsi="Times New Roman" w:cs="Times New Roman"/>
          <w:sz w:val="24"/>
          <w:szCs w:val="24"/>
        </w:rPr>
        <w:t>. Комиссия является рекомендательно-совещательным органом при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="00FC36C9">
        <w:rPr>
          <w:rFonts w:ascii="Times New Roman" w:hAnsi="Times New Roman" w:cs="Times New Roman"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</w:t>
      </w:r>
      <w:r w:rsidR="00D245CC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Комиссия: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организует проведение публичных слушаний в случаях и в порядке, установленном</w:t>
      </w:r>
      <w:r w:rsidR="001F7D18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статьёй 35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рассматривает заявления застройщиков о предоставлении разрешения на условно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разрешённый вид использования земельного участка или объекта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в порядке, установленном статьёй 29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рассматривает заявления застройщиков о предоставлении разрешения на отклонение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в порядке, установленном статьёй 30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готовит рекомендации </w:t>
      </w:r>
      <w:r w:rsidR="00FC36C9">
        <w:rPr>
          <w:rFonts w:ascii="Times New Roman" w:hAnsi="Times New Roman" w:cs="Times New Roman"/>
          <w:sz w:val="24"/>
          <w:szCs w:val="24"/>
        </w:rPr>
        <w:t>Главе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 внесении изменений в Правила или об отклонении предложений о внесении изменений в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порядке, установленном статьёй 39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8" w:name="_Toc328660525"/>
      <w:r w:rsidRPr="00A84D02">
        <w:rPr>
          <w:rFonts w:ascii="Times New Roman" w:hAnsi="Times New Roman" w:cs="Times New Roman"/>
        </w:rPr>
        <w:lastRenderedPageBreak/>
        <w:t>ГЛАВА 2. КАРТА ГРАДОСТРОИТЕЛЬНОГО ЗОНИРОВАНИЯ.</w:t>
      </w:r>
      <w:r w:rsidR="00C001B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ГРАДОСТРОИТЕЛЬНЫЕ РЕГЛАМЕНТЫ</w:t>
      </w:r>
      <w:bookmarkEnd w:id="8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9" w:name="_Toc328660526"/>
      <w:r w:rsidRPr="00A84D02">
        <w:rPr>
          <w:rFonts w:ascii="Times New Roman" w:hAnsi="Times New Roman" w:cs="Times New Roman"/>
        </w:rPr>
        <w:t>Статья 7. Порядок установления террит</w:t>
      </w:r>
      <w:r w:rsidR="00CC31D9" w:rsidRPr="00A84D02">
        <w:rPr>
          <w:rFonts w:ascii="Times New Roman" w:hAnsi="Times New Roman" w:cs="Times New Roman"/>
        </w:rPr>
        <w:t>ориальных зон</w:t>
      </w:r>
      <w:bookmarkEnd w:id="9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Территориальные зоны установлены с учётом: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определённых Градостроительным кодексом РФ видов территориальных зон;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функциональных зон и параметров их планируемого развития, определённых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сложившейся планировки территории и существующего землепользования;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4) планируемых изменений границ земель различных категорий в соответствии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документами территориального планирования и документацией по планировке территории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5) возможности сочетания в пределах одной территориальной зоны различных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видов существующего и планируемого использования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6) предотвращения возможности причинения вреда объектам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строительства, расположенным на смежных земельных участках.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Границы территориальных зон установлены по: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красным линиям;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магистралям, улицам, проездам (линиям, разделяющим транспортные потоки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противоположных направлений);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границам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4) естественным границам природных объектов;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5) иным границам.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Границы зон с особыми условиями использования территорий, границы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территорий объектов культурного наследия, устанавливаемые в соответствии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законодательством РФ, могут не совпадать с границами территориальных зон.</w:t>
      </w:r>
    </w:p>
    <w:p w:rsidR="00AB01AD" w:rsidRDefault="00AB01AD" w:rsidP="001F7D18">
      <w:pPr>
        <w:pStyle w:val="2"/>
        <w:rPr>
          <w:rFonts w:ascii="Times New Roman" w:hAnsi="Times New Roman" w:cs="Times New Roman"/>
        </w:rPr>
      </w:pPr>
      <w:bookmarkStart w:id="10" w:name="_Toc328660527"/>
      <w:r w:rsidRPr="00A84D02">
        <w:rPr>
          <w:rFonts w:ascii="Times New Roman" w:hAnsi="Times New Roman" w:cs="Times New Roman"/>
        </w:rPr>
        <w:t>Статья 8. Перечень территориальных зон, выделенных на карте</w:t>
      </w:r>
      <w:r w:rsidR="00C001B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градостроительного зонирования</w:t>
      </w:r>
      <w:bookmarkEnd w:id="10"/>
    </w:p>
    <w:p w:rsidR="00833B49" w:rsidRPr="00833B49" w:rsidRDefault="00833B49" w:rsidP="00833B49"/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ЦЕНТРАЛЬНЫЕ ОБЩЕСТВЕННО-ДЕЛОВЫЕ И КОММЕРЧЕСКИЕ ЗОНЫ</w:t>
      </w:r>
    </w:p>
    <w:p w:rsidR="002B1531" w:rsidRDefault="002B1531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3">
        <w:rPr>
          <w:rFonts w:ascii="Times New Roman" w:hAnsi="Times New Roman" w:cs="Times New Roman"/>
          <w:sz w:val="24"/>
          <w:szCs w:val="24"/>
        </w:rPr>
        <w:t>Ц</w:t>
      </w:r>
      <w:r w:rsidR="00ED2B3E">
        <w:rPr>
          <w:rFonts w:ascii="Times New Roman" w:hAnsi="Times New Roman" w:cs="Times New Roman"/>
          <w:sz w:val="24"/>
          <w:szCs w:val="24"/>
        </w:rPr>
        <w:t>Д-1</w:t>
      </w:r>
      <w:r w:rsidRPr="007E6383">
        <w:rPr>
          <w:rFonts w:ascii="Times New Roman" w:hAnsi="Times New Roman" w:cs="Times New Roman"/>
          <w:sz w:val="24"/>
          <w:szCs w:val="24"/>
        </w:rPr>
        <w:t xml:space="preserve">. Зона </w:t>
      </w:r>
      <w:r w:rsidR="00ED2B3E">
        <w:rPr>
          <w:rFonts w:ascii="Times New Roman" w:hAnsi="Times New Roman" w:cs="Times New Roman"/>
          <w:sz w:val="24"/>
          <w:szCs w:val="24"/>
        </w:rPr>
        <w:t>делового центра</w:t>
      </w:r>
    </w:p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СПЕЦИАЛЬНЫЕ ОБСЛУЖИВАЮЩИЕ И ДЕЛОВЫЕ ЗОНЫ ДЛЯ ОБЪЕКТОВ С БОЛЬШИМИ ЗЕМЕЛЬНЫМИ УЧАСТКАМИ</w:t>
      </w:r>
    </w:p>
    <w:p w:rsidR="00DA1590" w:rsidRPr="007E6383" w:rsidRDefault="00DA1590" w:rsidP="00DA1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383">
        <w:rPr>
          <w:rFonts w:ascii="Times New Roman" w:hAnsi="Times New Roman"/>
          <w:sz w:val="24"/>
          <w:szCs w:val="24"/>
        </w:rPr>
        <w:t>ЦС-1. Зона учреждений здравоохранения</w:t>
      </w:r>
    </w:p>
    <w:p w:rsidR="00DA1590" w:rsidRDefault="00DA1590" w:rsidP="00DA1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383">
        <w:rPr>
          <w:rFonts w:ascii="Times New Roman" w:hAnsi="Times New Roman"/>
          <w:sz w:val="24"/>
          <w:szCs w:val="24"/>
        </w:rPr>
        <w:t>ЦС-2. Зона высших, средних специальных учебных заведений и научных комплексов</w:t>
      </w:r>
    </w:p>
    <w:p w:rsidR="00DA1590" w:rsidRPr="007E6383" w:rsidRDefault="00DA1590" w:rsidP="00DA1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ЦС-3. Зона спортивных и спортивно-зрелищных сооружений</w:t>
      </w:r>
    </w:p>
    <w:p w:rsidR="00DA1590" w:rsidRPr="007E6383" w:rsidRDefault="00DA1590" w:rsidP="00DA1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383">
        <w:rPr>
          <w:rFonts w:ascii="Times New Roman" w:hAnsi="Times New Roman"/>
          <w:sz w:val="24"/>
          <w:szCs w:val="24"/>
        </w:rPr>
        <w:t>ЦС-4. Зона объектов религиозного назначения</w:t>
      </w:r>
    </w:p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ЖИЛЫЕ ЗОНЫ</w:t>
      </w:r>
    </w:p>
    <w:p w:rsidR="00913131" w:rsidRPr="007E6383" w:rsidRDefault="00913131" w:rsidP="009131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3">
        <w:rPr>
          <w:rFonts w:ascii="Times New Roman" w:hAnsi="Times New Roman" w:cs="Times New Roman"/>
          <w:sz w:val="24"/>
          <w:szCs w:val="24"/>
        </w:rPr>
        <w:t>Ж-1Б. Зона индивидуальной усадебной жилой застройки с содержанием домашнего скота и птицы</w:t>
      </w:r>
    </w:p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ЗОНЫ СПЕЦИАЛЬНОГО НАЗНАЧЕНИЯ</w:t>
      </w:r>
    </w:p>
    <w:p w:rsidR="002B1531" w:rsidRPr="00833B49" w:rsidRDefault="002B1531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СО-3. Зона кладбищ</w:t>
      </w:r>
    </w:p>
    <w:p w:rsidR="002B1531" w:rsidRPr="00833B49" w:rsidRDefault="002B1531" w:rsidP="00AF3A39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833B49">
        <w:rPr>
          <w:rFonts w:ascii="Times New Roman" w:hAnsi="Times New Roman" w:cs="Times New Roman"/>
          <w:sz w:val="24"/>
          <w:szCs w:val="24"/>
          <w:u w:val="single"/>
        </w:rPr>
        <w:t>СЕЛЬСКОХОЗЯЙСТВЕННЫЕ ЗОНЫ</w:t>
      </w:r>
    </w:p>
    <w:p w:rsidR="002B1531" w:rsidRPr="00833B49" w:rsidRDefault="002B1531" w:rsidP="002B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lastRenderedPageBreak/>
        <w:t>СХ-1. Зоны сельскохозяйственных угодий</w:t>
      </w:r>
    </w:p>
    <w:p w:rsidR="002B1531" w:rsidRPr="002B1531" w:rsidRDefault="002B1531" w:rsidP="002B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СХ-2. Зоны, занятые объектами сельскохозяйственного назначения</w:t>
      </w:r>
    </w:p>
    <w:p w:rsidR="002B1531" w:rsidRPr="002B1531" w:rsidRDefault="002B1531" w:rsidP="002B1531">
      <w:pPr>
        <w:rPr>
          <w:rFonts w:ascii="Times New Roman" w:hAnsi="Times New Roman" w:cs="Times New Roman"/>
        </w:rPr>
      </w:pPr>
      <w:r w:rsidRPr="002B1531">
        <w:rPr>
          <w:rFonts w:ascii="Times New Roman" w:hAnsi="Times New Roman" w:cs="Times New Roman"/>
        </w:rPr>
        <w:br w:type="page"/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1" w:name="_Toc328660528"/>
      <w:r w:rsidRPr="00A84D02">
        <w:rPr>
          <w:rFonts w:ascii="Times New Roman" w:hAnsi="Times New Roman" w:cs="Times New Roman"/>
        </w:rPr>
        <w:lastRenderedPageBreak/>
        <w:t>Статья 9. Карта градостроительного зонирования</w:t>
      </w:r>
      <w:bookmarkEnd w:id="11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Карта градостроительного зонирования выполнена на основании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Генерального плана на всю территорию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. На Карте градостроительного зонирования показаны границы территориальных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зон.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На Карте зон с особыми условиями использования территории показаны границы зон с особыми условиями использования: нормативные санитарно-защитные зоны от объектов, оказывающих негативное воздействие на окружающую среду;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0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84D0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артезианских скважин; зоны минимальных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расстояний от газопроводных сетей; охранные зоны инженерных сетей</w:t>
      </w:r>
      <w:r w:rsidR="0040263F">
        <w:rPr>
          <w:rFonts w:ascii="Times New Roman" w:hAnsi="Times New Roman" w:cs="Times New Roman"/>
          <w:sz w:val="24"/>
          <w:szCs w:val="24"/>
        </w:rPr>
        <w:t xml:space="preserve"> и прочие зоны</w:t>
      </w:r>
      <w:r w:rsidRPr="00A84D02">
        <w:rPr>
          <w:rFonts w:ascii="Times New Roman" w:hAnsi="Times New Roman" w:cs="Times New Roman"/>
          <w:sz w:val="24"/>
          <w:szCs w:val="24"/>
        </w:rPr>
        <w:t>. Каждая зона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особыми условиями использования содержит дополнительные ограничения использования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земельных участков и объектов недвижимости.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2" w:name="_Toc328660529"/>
      <w:r w:rsidRPr="00A84D02">
        <w:rPr>
          <w:rFonts w:ascii="Times New Roman" w:hAnsi="Times New Roman" w:cs="Times New Roman"/>
        </w:rPr>
        <w:t>Статья 10. Порядок применения градостроительных регламентов.</w:t>
      </w:r>
      <w:bookmarkEnd w:id="12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участков, а также всего, что находится над и под поверхностью земельных участков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используется в процессе их застройки и последующей эксплуатации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учётом: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в границах территориальной зоны;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существующего и планируемого использования земельных участков 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определенных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proofErr w:type="spellStart"/>
      <w:r w:rsidR="0088188A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4) видов территориальных зон;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5) требований охраны особо охраняемых природных территорий, а также иных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природных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на все земельные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участки и объекты капитального строительства, расположенные в пределах границ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территориальной зоны.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4. Действие градостроительного регламента не распространяется на земельные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в границах территорий общего пользования (площадей, улиц проездов, скверов,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пляжей, автомобильных дорог, набережных, закрытых водоёмов, бульваров и других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подобных территорий);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занятые линейными объектами;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предоставленные для добычи полезных ископаемых.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5. Градостроительные регламенты не устанавливаются для земель лесного фонда,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земель, покрытых поверхностными водами, земель запаса, земель особо охраняемых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природных территорий (за исключением земель лечебно-оздоровительных местностей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курортов), сельскохозяйственных угодий в составе земель сельскохозяйственного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назначения.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6. Использование земельных участков, на которые действие градостроительных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регламентов не распространяется или для которых градостроительные регламенты не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устанавливаются, определяется уполномоченными федеральными органами исполнительной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власти, уполномоченными органами исполнительной власти Брянской области или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уполномоченными органами местного самоуправления </w:t>
      </w:r>
      <w:proofErr w:type="spellStart"/>
      <w:r w:rsidR="00ED2B3E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района в соответствии с федеральными законами.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7. Земельные участки или объекты капитального строительства, виды разрешённого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использования, предельные (минимальные и (или) максимальные) размеры и предельные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параметры которых не соответствуют градостроительному регламенту, могут использоваться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без установления срока приведения их в соответствие с градостроительным регламентом, за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исключением случаев, если использование таких земельных участков 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опасно для жизни или здоровья человека, для окружающей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lastRenderedPageBreak/>
        <w:t>среды, объектов культурного наследия.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8. Реконструкция указанных в части 7 настоящей статьи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может осуществляться только путём приведения таких объектов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соответствие с градостроительным регламентом или путём уменьшения их несоответствия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предельным параметрам разрешённого строительства, реконструкции. Изменение видов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разрешенного использования указанных земельных участков 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может осуществляться путем приведения их в соответствие с видами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разрешённого использования земельных участков и объектов капитального строительства,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установленными градостроительным регламентом.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9. В случае если использование указанных в части 7 настоящей статьи земельных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 продолжается и опасно для жизни или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здоровья человека, для окружающей среды, объектов культурного наследия, в соответствии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федеральными законами может быть наложен запрет на использование таких земельных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10. Если земельные участки, иные объекты недвижимости попадают в зоны,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выделенные на нескольких картах, то к этим участкам и объектам суммарно применяются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требования ст. 12-20 настоящих Правил. Разрешенным считается такое использование,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которое соответствует не только градостроительным регламентам по видам и параметрам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разрешенного использования недвижимости (ст.12 настоящих Правил), но и ограничениям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на использование земельных участков и объектов капитального строительства (ст. 16-20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настоящих Правил), строительным и противопожарным нормам и правилам,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технологическим стандартам безопасности, а также условиям охраны окружающей среды,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что подтверждается при согласовании проектной документации.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3" w:name="_Toc328660530"/>
      <w:r w:rsidRPr="00A84D02">
        <w:rPr>
          <w:rFonts w:ascii="Times New Roman" w:hAnsi="Times New Roman" w:cs="Times New Roman"/>
        </w:rPr>
        <w:t>Статья 11. Виды разрешённого использования земельных участков и объектов</w:t>
      </w:r>
      <w:r w:rsidR="00C001B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капитального строительства.</w:t>
      </w:r>
      <w:bookmarkEnd w:id="13"/>
    </w:p>
    <w:p w:rsidR="00AB01AD" w:rsidRPr="00A84D02" w:rsidRDefault="00AB01AD" w:rsidP="00F33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Разрешённое использование земельных участков 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может быть следующих видов: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основные виды разрешённого использования;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условно разрешённые виды использования;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вспомогательные виды разрешённого использования, допустимые только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качестве дополнительных по отношению к основным видам разрешённого использования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условно разрешённым видам использования и осуществляемые совместно с ними.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Применительно к каждой территориальной зоне статьями 13-21 настоящих Правил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установлены виды разрешённого использования земельных участков 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разрешённым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считается такое использование, которое соответствует градостроительному регламенту.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Изменение одного вида разрешённого использования земельных участков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 на другой вид такого использования осуществляется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градостроительным регламентом при условии соблюдения требований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технических 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4. Основные и вспомогательные виды разрешённого использования земельных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 правообладателями земельных участков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строительства, за исключением органов государственной власти,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ED2B3E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государственных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муниципальных учреждений, государственных и муниципальных унитарных предприятий,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выбираются самостоятельно без дополнительных разрешений и согласования при условии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соблюдения требований технических регламентов и с учётом предельных параметров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планируемого развития территории, установленных проектом планировки соответствующей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территории.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Основные и вспомогательные виды разрешённого использования земельных участков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объектов капитального строительства органами государственной власти, органами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ED2B3E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</w:t>
      </w:r>
      <w:r w:rsidRPr="00A84D02">
        <w:rPr>
          <w:rFonts w:ascii="Times New Roman" w:hAnsi="Times New Roman" w:cs="Times New Roman"/>
          <w:sz w:val="24"/>
          <w:szCs w:val="24"/>
        </w:rPr>
        <w:lastRenderedPageBreak/>
        <w:t>ственными и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муниципальными учреждениями, государственными и муниципальными унитарными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предприятиями выбираются в соответствии с действующим 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5. Условно разрешённые виды использования земельных участков и объектов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выбираются правообладателями земельных участков и объектов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самостоятельно с учётом результатов публичных слушаний по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каждому из таких видов.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6. Решения об изменении одного вида разрешённого использования земельных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строительства, расположенных на землях, на которые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действие градостроительных регламентов не распространяется, на другой вид такого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использования, принимаются в соответствии с федеральными законами.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7. Предоставление разрешения на условно разрешённый вид использования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 осуществляется в порядке,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предусмотренном статьей 29 настоящих Правил.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4" w:name="_Toc328660531"/>
      <w:r w:rsidRPr="00A84D02">
        <w:rPr>
          <w:rFonts w:ascii="Times New Roman" w:hAnsi="Times New Roman" w:cs="Times New Roman"/>
        </w:rPr>
        <w:t>Статья 12. Градостроительные регламенты. Предельные параметры</w:t>
      </w:r>
      <w:r w:rsidR="00A8373B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земельных участков и объектов капитального строительства в части озеленения</w:t>
      </w:r>
      <w:r w:rsidR="00A8373B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территорий земель</w:t>
      </w:r>
      <w:r w:rsidR="00CC31D9" w:rsidRPr="00A84D02">
        <w:rPr>
          <w:rFonts w:ascii="Times New Roman" w:hAnsi="Times New Roman" w:cs="Times New Roman"/>
        </w:rPr>
        <w:t>ных участков</w:t>
      </w:r>
      <w:bookmarkEnd w:id="14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Предельные (минимальные и (или) максимальные) размеры земельных участков и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могут включать в себя: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− предельные (минимальные и (или) максимальные) размеры земельных участков, в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том числе их площадь;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− минимальные отступы от границ земельных участков в целях определения мест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допустимого размещения зданий, строений, сооружений, за пределами которых запрещено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строительство зданий, строений, сооружений;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− предельное количество этажей или предельную высоту зданий, строений,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сооружений;</w:t>
      </w:r>
    </w:p>
    <w:p w:rsidR="00AB01AD" w:rsidRPr="00110519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− </w:t>
      </w:r>
      <w:r w:rsidRPr="00110519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как отношение суммарной площади земельного участка, которая может быть застроена, ко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всей площади земельного участка;</w:t>
      </w:r>
    </w:p>
    <w:p w:rsidR="00AB01AD" w:rsidRPr="00110519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19">
        <w:rPr>
          <w:rFonts w:ascii="Times New Roman" w:hAnsi="Times New Roman" w:cs="Times New Roman"/>
          <w:sz w:val="24"/>
          <w:szCs w:val="24"/>
        </w:rPr>
        <w:t>− иные показатели.</w:t>
      </w:r>
    </w:p>
    <w:p w:rsidR="00AB01AD" w:rsidRPr="00110519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19">
        <w:rPr>
          <w:rFonts w:ascii="Times New Roman" w:hAnsi="Times New Roman" w:cs="Times New Roman"/>
          <w:sz w:val="24"/>
          <w:szCs w:val="24"/>
        </w:rPr>
        <w:t>2. В качестве минимальной площади земельных участков устанавливается площадь,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соответствующая минимальным нормативным показателям, предусмотренным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="0040263F" w:rsidRPr="00110519">
        <w:rPr>
          <w:rFonts w:ascii="Times New Roman" w:hAnsi="Times New Roman" w:cs="Times New Roman"/>
          <w:sz w:val="24"/>
          <w:szCs w:val="24"/>
        </w:rPr>
        <w:t>местными</w:t>
      </w:r>
      <w:r w:rsidRPr="00110519">
        <w:rPr>
          <w:rFonts w:ascii="Times New Roman" w:hAnsi="Times New Roman" w:cs="Times New Roman"/>
          <w:sz w:val="24"/>
          <w:szCs w:val="24"/>
        </w:rPr>
        <w:t xml:space="preserve"> нормативами и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иными требованиями действующего законодательства к размерам земельных участков. В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качестве максимальной площади земельных участков устанавливается площадь,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предусмотренная градостроительными нормативами и правилами, действовавшими в период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застройки соответствующих земельных участков, но не превышающая площадь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территориальной зоны размещения указанных земельных участков или её части,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ограниченной красными линиями.</w:t>
      </w:r>
    </w:p>
    <w:p w:rsidR="00AB01AD" w:rsidRPr="00110519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19">
        <w:rPr>
          <w:rFonts w:ascii="Times New Roman" w:hAnsi="Times New Roman" w:cs="Times New Roman"/>
          <w:sz w:val="24"/>
          <w:szCs w:val="24"/>
        </w:rPr>
        <w:t>3. Необходимые отступы зданий, сооружений от границ земельных участков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требованиями технических регламентов, </w:t>
      </w:r>
      <w:r w:rsidR="0040263F" w:rsidRPr="00110519">
        <w:rPr>
          <w:rFonts w:ascii="Times New Roman" w:hAnsi="Times New Roman" w:cs="Times New Roman"/>
          <w:sz w:val="24"/>
          <w:szCs w:val="24"/>
        </w:rPr>
        <w:t>местных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 xml:space="preserve">нормативов градостроительного проектирования </w:t>
      </w:r>
      <w:proofErr w:type="spellStart"/>
      <w:r w:rsidR="0094483C" w:rsidRPr="00110519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="0094483C" w:rsidRPr="0011051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10519">
        <w:rPr>
          <w:rFonts w:ascii="Times New Roman" w:hAnsi="Times New Roman" w:cs="Times New Roman"/>
          <w:sz w:val="24"/>
          <w:szCs w:val="24"/>
        </w:rPr>
        <w:t xml:space="preserve"> с учётом ограничений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использования земельных участков и объектов капитального строительства в зонах с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особыми условиями использования территории.</w:t>
      </w:r>
    </w:p>
    <w:p w:rsidR="00AB01AD" w:rsidRPr="00110519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19">
        <w:rPr>
          <w:rFonts w:ascii="Times New Roman" w:hAnsi="Times New Roman" w:cs="Times New Roman"/>
          <w:sz w:val="24"/>
          <w:szCs w:val="24"/>
        </w:rPr>
        <w:t>4. Отклонения от предельных параметров разрешённого строительства, реконструкции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объектов капитального строительства не должны превышать допустимых значений,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установленных планируемыми характеристиками и параметрами развития функциональных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зон, если иное не предусмотрено требованиями технических регламентов, региональных</w:t>
      </w:r>
      <w:r w:rsidR="00F33404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нормативов градостроительного проектирования Брянской области, зон с особыми</w:t>
      </w:r>
      <w:r w:rsidR="00A72CE2" w:rsidRPr="00110519">
        <w:rPr>
          <w:rFonts w:ascii="Times New Roman" w:hAnsi="Times New Roman" w:cs="Times New Roman"/>
          <w:sz w:val="24"/>
          <w:szCs w:val="24"/>
        </w:rPr>
        <w:t xml:space="preserve"> </w:t>
      </w:r>
      <w:r w:rsidRPr="00110519">
        <w:rPr>
          <w:rFonts w:ascii="Times New Roman" w:hAnsi="Times New Roman" w:cs="Times New Roman"/>
          <w:sz w:val="24"/>
          <w:szCs w:val="24"/>
        </w:rPr>
        <w:t>условиями использования территории.</w:t>
      </w:r>
    </w:p>
    <w:p w:rsidR="002B1531" w:rsidRPr="00110519" w:rsidRDefault="002B1531" w:rsidP="00EC12C9">
      <w:pPr>
        <w:pStyle w:val="2"/>
        <w:rPr>
          <w:rFonts w:ascii="Times New Roman" w:hAnsi="Times New Roman" w:cs="Times New Roman"/>
        </w:rPr>
      </w:pPr>
      <w:bookmarkStart w:id="15" w:name="_Toc328660532"/>
      <w:r w:rsidRPr="00110519">
        <w:rPr>
          <w:rFonts w:ascii="Times New Roman" w:hAnsi="Times New Roman" w:cs="Times New Roman"/>
        </w:rPr>
        <w:t>Статья 13. Градостроительные регламенты. Центральные общественно-деловые и коммерческие зоны</w:t>
      </w:r>
      <w:bookmarkEnd w:id="15"/>
    </w:p>
    <w:p w:rsidR="002B1531" w:rsidRPr="00110519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29" w:rsidRPr="00110519" w:rsidRDefault="00635124" w:rsidP="0063512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19">
        <w:rPr>
          <w:rFonts w:ascii="Times New Roman" w:hAnsi="Times New Roman" w:cs="Times New Roman"/>
          <w:b/>
          <w:sz w:val="24"/>
          <w:szCs w:val="24"/>
        </w:rPr>
        <w:lastRenderedPageBreak/>
        <w:t>ЦД-1. Зона делового центра</w:t>
      </w:r>
    </w:p>
    <w:p w:rsidR="00857991" w:rsidRPr="00110519" w:rsidRDefault="00857991" w:rsidP="008579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Зона делового центра ЦД-1 выделена для обеспечения правовых условий использования и строительства недвижимости на территориях размещения центральных функций, где сочетаются административные, общественные и иные учреждения преимущественно федерального, регионального и общегородского значения, коммерческие учреждения, офисы, жилье, а также здания многофункционального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5742"/>
        <w:gridCol w:w="11"/>
        <w:gridCol w:w="1473"/>
        <w:gridCol w:w="10"/>
      </w:tblGrid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D9D9D9"/>
            <w:vAlign w:val="center"/>
          </w:tcPr>
          <w:p w:rsidR="00330E6F" w:rsidRPr="00330E6F" w:rsidRDefault="00330E6F" w:rsidP="00330E6F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Наименование вида разрешенного использования</w:t>
            </w:r>
          </w:p>
        </w:tc>
        <w:tc>
          <w:tcPr>
            <w:tcW w:w="6642" w:type="dxa"/>
            <w:shd w:val="clear" w:color="auto" w:fill="D9D9D9"/>
            <w:vAlign w:val="center"/>
          </w:tcPr>
          <w:p w:rsidR="00330E6F" w:rsidRPr="00330E6F" w:rsidRDefault="00330E6F" w:rsidP="00330E6F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330E6F" w:rsidRPr="00330E6F" w:rsidRDefault="00330E6F" w:rsidP="00330E6F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30E6F" w:rsidRPr="00330E6F" w:rsidTr="00330E6F">
        <w:tc>
          <w:tcPr>
            <w:tcW w:w="10609" w:type="dxa"/>
            <w:gridSpan w:val="5"/>
            <w:shd w:val="clear" w:color="auto" w:fill="DEEAF6"/>
            <w:vAlign w:val="center"/>
          </w:tcPr>
          <w:p w:rsidR="00330E6F" w:rsidRPr="00330E6F" w:rsidRDefault="00330E6F" w:rsidP="00330E6F">
            <w:pPr>
              <w:tabs>
                <w:tab w:val="left" w:pos="1752"/>
                <w:tab w:val="center" w:pos="4677"/>
              </w:tabs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Основные виды разрешенного использования зоны ЦД-1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ind w:firstLine="768"/>
              <w:jc w:val="both"/>
              <w:rPr>
                <w:rFonts w:ascii="Times New Roman" w:hAnsi="Times New Roman" w:cs="Times New Roman"/>
                <w:i/>
                <w:lang w:bidi="hi-IN"/>
              </w:rPr>
            </w:pPr>
            <w:r w:rsidRPr="00330E6F">
              <w:rPr>
                <w:rFonts w:ascii="Times New Roman" w:hAnsi="Times New Roman" w:cs="Times New Roman"/>
              </w:rPr>
              <w:t>р</w:t>
            </w:r>
            <w:r w:rsidRPr="00330E6F">
              <w:rPr>
                <w:rFonts w:ascii="Times New Roman" w:hAnsi="Times New Roman" w:cs="Times New Roman"/>
                <w:i/>
              </w:rPr>
              <w:t>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000216" w:history="1">
              <w:r w:rsidRPr="00330E6F">
                <w:rPr>
                  <w:rFonts w:ascii="Times New Roman" w:hAnsi="Times New Roman" w:cs="Times New Roman"/>
                  <w:i/>
                </w:rPr>
                <w:t>кодами 3.8.1</w:t>
              </w:r>
            </w:hyperlink>
            <w:r w:rsidRPr="00330E6F">
              <w:rPr>
                <w:rFonts w:ascii="Times New Roman" w:hAnsi="Times New Roman" w:cs="Times New Roman"/>
                <w:i/>
              </w:rPr>
              <w:t> -</w:t>
            </w:r>
            <w:hyperlink r:id="rId11" w:anchor="000219" w:history="1">
              <w:r w:rsidRPr="00330E6F">
                <w:rPr>
                  <w:rFonts w:ascii="Times New Roman" w:hAnsi="Times New Roman" w:cs="Times New Roman"/>
                  <w:i/>
                </w:rPr>
                <w:t>3.8.2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3.8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af7"/>
              <w:ind w:firstLine="768"/>
              <w:rPr>
                <w:sz w:val="22"/>
                <w:szCs w:val="22"/>
                <w:lang w:bidi="hi-IN"/>
              </w:rPr>
            </w:pPr>
            <w:r w:rsidRPr="00330E6F">
              <w:rPr>
                <w:i/>
                <w:sz w:val="22"/>
                <w:szCs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3.8.1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</w:rPr>
              <w:t>Представительская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af7"/>
              <w:ind w:firstLine="768"/>
              <w:rPr>
                <w:sz w:val="22"/>
                <w:szCs w:val="22"/>
                <w:lang w:bidi="hi-IN"/>
              </w:rPr>
            </w:pPr>
            <w:r w:rsidRPr="00330E6F">
              <w:rPr>
                <w:i/>
                <w:sz w:val="22"/>
                <w:szCs w:val="22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3.8.2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ind w:firstLine="626"/>
              <w:jc w:val="both"/>
              <w:rPr>
                <w:rFonts w:ascii="Times New Roman" w:hAnsi="Times New Roman" w:cs="Times New Roman"/>
                <w:i/>
              </w:rPr>
            </w:pPr>
            <w:r w:rsidRPr="00330E6F">
              <w:rPr>
                <w:rFonts w:ascii="Times New Roman" w:hAnsi="Times New Roman" w:cs="Times New Roman"/>
                <w:i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2" w:anchor="100137" w:history="1">
              <w:r w:rsidRPr="00330E6F">
                <w:rPr>
                  <w:rFonts w:ascii="Times New Roman" w:hAnsi="Times New Roman" w:cs="Times New Roman"/>
                  <w:i/>
                </w:rPr>
                <w:t>кодами 4.1</w:t>
              </w:r>
            </w:hyperlink>
            <w:r w:rsidRPr="00330E6F">
              <w:rPr>
                <w:rFonts w:ascii="Times New Roman" w:hAnsi="Times New Roman" w:cs="Times New Roman"/>
                <w:i/>
              </w:rPr>
              <w:t> - </w:t>
            </w:r>
            <w:hyperlink r:id="rId13" w:anchor="000069" w:history="1">
              <w:r w:rsidRPr="00330E6F">
                <w:rPr>
                  <w:rFonts w:ascii="Times New Roman" w:hAnsi="Times New Roman" w:cs="Times New Roman"/>
                  <w:i/>
                </w:rPr>
                <w:t>4.10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4.0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Деловое управление</w:t>
            </w:r>
          </w:p>
        </w:tc>
        <w:tc>
          <w:tcPr>
            <w:tcW w:w="6642" w:type="dxa"/>
            <w:shd w:val="clear" w:color="auto" w:fill="auto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642" w:type="dxa"/>
            <w:shd w:val="clear" w:color="auto" w:fill="auto"/>
          </w:tcPr>
          <w:p w:rsidR="00330E6F" w:rsidRPr="00330E6F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330E6F">
              <w:rPr>
                <w:i/>
                <w:sz w:val="22"/>
                <w:szCs w:val="22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330E6F">
              <w:rPr>
                <w:i/>
                <w:sz w:val="22"/>
                <w:szCs w:val="22"/>
              </w:rPr>
              <w:t>кв.м</w:t>
            </w:r>
            <w:proofErr w:type="spellEnd"/>
            <w:r w:rsidRPr="00330E6F">
              <w:rPr>
                <w:i/>
                <w:sz w:val="22"/>
                <w:szCs w:val="22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</w:t>
            </w:r>
            <w:r w:rsidRPr="00330E6F">
              <w:rPr>
                <w:i/>
                <w:sz w:val="22"/>
                <w:szCs w:val="22"/>
              </w:rPr>
              <w:lastRenderedPageBreak/>
              <w:t>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lastRenderedPageBreak/>
              <w:t>4.2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Рынки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af7"/>
              <w:ind w:firstLine="626"/>
              <w:rPr>
                <w:i/>
                <w:sz w:val="22"/>
                <w:szCs w:val="22"/>
              </w:rPr>
            </w:pPr>
            <w:r w:rsidRPr="00330E6F">
              <w:rPr>
                <w:i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4.3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Магазины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4.4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bookmarkStart w:id="16" w:name="sub_1045"/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Банковская и страховая деятельность</w:t>
            </w:r>
            <w:bookmarkEnd w:id="16"/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4.5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ind w:firstLine="626"/>
              <w:jc w:val="both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4.6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гостиниц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4.7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Развлечения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14" w:anchor="000232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4.8.1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15" w:anchor="000238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4.8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4.8.1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Служебные гаражи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6" w:anchor="100101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3.0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, </w:t>
            </w:r>
            <w:hyperlink r:id="rId17" w:anchor="100134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4.0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4.9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4.9.1.2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выставочно</w:t>
            </w:r>
            <w:proofErr w:type="spellEnd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-ярмарочной и </w:t>
            </w:r>
            <w:proofErr w:type="spellStart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конгрессной</w:t>
            </w:r>
            <w:proofErr w:type="spellEnd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4.10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000179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3.2.1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19" w:anchor="000188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3.2.4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3.2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Дома социального обслуживания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330E6F">
              <w:rPr>
                <w:i/>
                <w:sz w:val="22"/>
                <w:szCs w:val="22"/>
              </w:rPr>
              <w:t xml:space="preserve">размещение зданий, предназначенных для размещения домов престарелых, домов ребенка, детских домов, </w:t>
            </w:r>
            <w:r w:rsidRPr="00330E6F">
              <w:rPr>
                <w:i/>
                <w:sz w:val="22"/>
                <w:szCs w:val="22"/>
              </w:rPr>
              <w:lastRenderedPageBreak/>
              <w:t>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lastRenderedPageBreak/>
              <w:t>3.2.1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330E6F">
              <w:rPr>
                <w:i/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3.2.2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Оказание услуг связи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3.2.3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Общежития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20" w:anchor="100155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3.2.4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3.9.1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12.0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330E6F">
              <w:rPr>
                <w:i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30E6F">
              <w:rPr>
                <w:i/>
                <w:sz w:val="22"/>
                <w:szCs w:val="22"/>
              </w:rPr>
              <w:t>велотранспортной</w:t>
            </w:r>
            <w:proofErr w:type="spellEnd"/>
            <w:r w:rsidRPr="00330E6F">
              <w:rPr>
                <w:i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21" w:anchor="000168" w:history="1">
              <w:r w:rsidRPr="00330E6F">
                <w:rPr>
                  <w:i/>
                  <w:sz w:val="22"/>
                  <w:szCs w:val="22"/>
                </w:rPr>
                <w:t>кодами 2.7.1</w:t>
              </w:r>
            </w:hyperlink>
            <w:r w:rsidRPr="00330E6F">
              <w:rPr>
                <w:i/>
                <w:sz w:val="22"/>
                <w:szCs w:val="22"/>
              </w:rPr>
              <w:t>, </w:t>
            </w:r>
            <w:hyperlink r:id="rId22" w:anchor="000241" w:history="1">
              <w:r w:rsidRPr="00330E6F">
                <w:rPr>
                  <w:i/>
                  <w:sz w:val="22"/>
                  <w:szCs w:val="22"/>
                </w:rPr>
                <w:t>4.9</w:t>
              </w:r>
            </w:hyperlink>
            <w:r w:rsidRPr="00330E6F">
              <w:rPr>
                <w:i/>
                <w:sz w:val="22"/>
                <w:szCs w:val="22"/>
              </w:rPr>
              <w:t>, </w:t>
            </w:r>
            <w:hyperlink r:id="rId23" w:anchor="000306" w:history="1">
              <w:r w:rsidRPr="00330E6F">
                <w:rPr>
                  <w:i/>
                  <w:sz w:val="22"/>
                  <w:szCs w:val="22"/>
                </w:rPr>
                <w:t>7.2.3</w:t>
              </w:r>
            </w:hyperlink>
            <w:r w:rsidRPr="00330E6F">
              <w:rPr>
                <w:i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12.0.1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000209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3.7.1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25" w:anchor="000212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3.7.2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3.7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3.7.1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Религиозное управление и образование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3.7.2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000172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3.1.1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27" w:anchor="000175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мастерских для обслуживания уборочной</w:t>
            </w:r>
            <w:proofErr w:type="gramEnd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3.1.1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3.1.2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3.3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9.3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машино</w:t>
            </w:r>
            <w:proofErr w:type="spellEnd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2.7.1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2.7.2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</w:t>
            </w: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28" w:anchor="000172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3.1.1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, </w:t>
            </w:r>
            <w:hyperlink r:id="rId29" w:anchor="000185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lastRenderedPageBreak/>
              <w:t>6.8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10598" w:type="dxa"/>
            <w:gridSpan w:val="4"/>
            <w:shd w:val="clear" w:color="auto" w:fill="DEEAF6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Вспомогательные виды разрешенного использования зоны ЦД-1</w:t>
            </w:r>
          </w:p>
        </w:tc>
      </w:tr>
      <w:tr w:rsidR="00330E6F" w:rsidRPr="00330E6F" w:rsidTr="00330E6F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12.0.2</w:t>
            </w:r>
          </w:p>
        </w:tc>
      </w:tr>
      <w:tr w:rsidR="00330E6F" w:rsidRPr="00330E6F" w:rsidTr="00330E6F">
        <w:tc>
          <w:tcPr>
            <w:tcW w:w="10609" w:type="dxa"/>
            <w:gridSpan w:val="5"/>
            <w:shd w:val="clear" w:color="auto" w:fill="DEEAF6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Условно-разрешенные виды разрешенного использования зоны ЦД-1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30" w:anchor="000026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3.4.1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31" w:anchor="000029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3.4.2</w:t>
              </w:r>
            </w:hyperlink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3.4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3.4.1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bookmarkStart w:id="17" w:name="sub_10342"/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Стационарное медицинское обслуживание</w:t>
            </w:r>
            <w:bookmarkEnd w:id="17"/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330E6F">
              <w:rPr>
                <w:i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3.4.2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патолого-анатомической</w:t>
            </w:r>
            <w:proofErr w:type="gramEnd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экспертизы (морги)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3.4.3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000035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3.5.1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33" w:anchor="000038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3.5.2</w:t>
              </w:r>
            </w:hyperlink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3.5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3.5.1</w:t>
            </w:r>
          </w:p>
        </w:tc>
      </w:tr>
      <w:tr w:rsidR="00330E6F" w:rsidRPr="00330E6F" w:rsidTr="00330E6F">
        <w:trPr>
          <w:trHeight w:val="624"/>
        </w:trPr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E6F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330E6F" w:rsidRPr="00330E6F" w:rsidRDefault="00330E6F" w:rsidP="00330E6F">
            <w:pPr>
              <w:spacing w:after="300"/>
              <w:ind w:firstLine="7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E6F">
              <w:rPr>
                <w:rFonts w:ascii="Times New Roman" w:hAnsi="Times New Roman" w:cs="Times New Roman"/>
                <w:i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</w:t>
            </w:r>
            <w:r w:rsidRPr="00330E6F">
              <w:rPr>
                <w:rFonts w:ascii="Times New Roman" w:hAnsi="Times New Roman" w:cs="Times New Roman"/>
                <w:i/>
              </w:rPr>
              <w:lastRenderedPageBreak/>
              <w:t>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E6F">
              <w:rPr>
                <w:rFonts w:ascii="Times New Roman" w:hAnsi="Times New Roman" w:cs="Times New Roman"/>
                <w:color w:val="000000"/>
              </w:rPr>
              <w:lastRenderedPageBreak/>
              <w:t>3.5.2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3.10.1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3.6.1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2.1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E6F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330E6F" w:rsidRPr="00330E6F" w:rsidRDefault="00330E6F" w:rsidP="00330E6F">
            <w:pPr>
              <w:pStyle w:val="af7"/>
              <w:ind w:firstLine="626"/>
              <w:rPr>
                <w:i/>
                <w:sz w:val="22"/>
                <w:szCs w:val="22"/>
              </w:rPr>
            </w:pPr>
            <w:r w:rsidRPr="00330E6F">
              <w:rPr>
                <w:i/>
                <w:sz w:val="22"/>
                <w:szCs w:val="22"/>
              </w:rPr>
              <w:t>размещение жилого дома, указанного в описании вида разрешенного использования с </w:t>
            </w:r>
            <w:hyperlink r:id="rId34" w:anchor="000004" w:history="1">
              <w:r w:rsidRPr="00330E6F">
                <w:rPr>
                  <w:i/>
                  <w:sz w:val="22"/>
                  <w:szCs w:val="22"/>
                </w:rPr>
                <w:t>кодом 2.1</w:t>
              </w:r>
            </w:hyperlink>
            <w:r w:rsidRPr="00330E6F">
              <w:rPr>
                <w:i/>
                <w:sz w:val="22"/>
                <w:szCs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E6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330E6F" w:rsidRPr="00330E6F" w:rsidTr="00330E6F">
        <w:tc>
          <w:tcPr>
            <w:tcW w:w="2351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E6F">
              <w:rPr>
                <w:rFonts w:ascii="Times New Roman" w:hAnsi="Times New Roman" w:cs="Times New Roman"/>
              </w:rPr>
              <w:t xml:space="preserve">Малоэтажная многоквартирная жилая застройка </w:t>
            </w:r>
            <w:r w:rsidRPr="00330E6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330E6F" w:rsidRPr="00330E6F" w:rsidRDefault="00330E6F" w:rsidP="00330E6F">
            <w:pPr>
              <w:pStyle w:val="af7"/>
              <w:ind w:firstLine="626"/>
              <w:rPr>
                <w:color w:val="000000"/>
                <w:sz w:val="22"/>
                <w:szCs w:val="22"/>
              </w:rPr>
            </w:pPr>
            <w:r w:rsidRPr="00330E6F">
              <w:rPr>
                <w:i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E6F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</w:tr>
    </w:tbl>
    <w:p w:rsidR="00110519" w:rsidRPr="00110519" w:rsidRDefault="00110519" w:rsidP="0011051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i-IN"/>
        </w:rPr>
      </w:pP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  <w:b/>
          <w:bCs/>
          <w:i/>
          <w:sz w:val="28"/>
          <w:szCs w:val="28"/>
        </w:rPr>
        <w:t>Предельные параметры и размеры разрешенного строительства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110519">
        <w:rPr>
          <w:rFonts w:ascii="Times New Roman" w:hAnsi="Times New Roman" w:cs="Times New Roman"/>
          <w:b/>
          <w:bCs/>
        </w:rPr>
        <w:t>Предельные размеры земельных участков:</w:t>
      </w:r>
    </w:p>
    <w:p w:rsidR="00110519" w:rsidRPr="00110519" w:rsidRDefault="00110519" w:rsidP="0011051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color w:val="000000"/>
        </w:rPr>
        <w:t>минимальная площадь земельного участка - не подлежит ограничению;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color w:val="000000"/>
        </w:rPr>
        <w:t>максимальная площадь земельного участка - не подлежит ограничению;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  <w:b/>
          <w:bCs/>
        </w:rPr>
        <w:t xml:space="preserve"> Минимальные отступы от границ земельных участков:</w:t>
      </w:r>
      <w:r w:rsidRPr="00110519">
        <w:rPr>
          <w:rFonts w:ascii="Times New Roman" w:hAnsi="Times New Roman" w:cs="Times New Roman"/>
        </w:rPr>
        <w:t xml:space="preserve"> </w:t>
      </w:r>
      <w:r w:rsidRPr="00110519">
        <w:rPr>
          <w:rFonts w:ascii="Times New Roman" w:hAnsi="Times New Roman" w:cs="Times New Roman"/>
          <w:color w:val="000000"/>
        </w:rPr>
        <w:t xml:space="preserve">минимальный отступ от границы земельного участка (красной линии) - </w:t>
      </w:r>
      <w:smartTag w:uri="urn:schemas-microsoft-com:office:smarttags" w:element="metricconverter">
        <w:smartTagPr>
          <w:attr w:name="ProductID" w:val="3 м"/>
        </w:smartTagPr>
        <w:r w:rsidRPr="00110519">
          <w:rPr>
            <w:rFonts w:ascii="Times New Roman" w:hAnsi="Times New Roman" w:cs="Times New Roman"/>
            <w:color w:val="000000"/>
          </w:rPr>
          <w:t>3 м</w:t>
        </w:r>
      </w:smartTag>
      <w:r w:rsidRPr="00110519">
        <w:rPr>
          <w:rFonts w:ascii="Times New Roman" w:hAnsi="Times New Roman" w:cs="Times New Roman"/>
          <w:color w:val="000000"/>
        </w:rPr>
        <w:t>;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</w:rPr>
      </w:pPr>
      <w:r w:rsidRPr="00110519">
        <w:rPr>
          <w:rFonts w:ascii="Times New Roman" w:hAnsi="Times New Roman" w:cs="Times New Roman"/>
          <w:b/>
        </w:rPr>
        <w:t xml:space="preserve">Количество этажей или предельная высота зданий, строений, сооружений: </w:t>
      </w:r>
      <w:r w:rsidRPr="00110519">
        <w:rPr>
          <w:rFonts w:ascii="Times New Roman" w:hAnsi="Times New Roman" w:cs="Times New Roman"/>
          <w:color w:val="000000"/>
          <w:spacing w:val="-1"/>
        </w:rPr>
        <w:t>максимальное количество этажей – 5.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b/>
        </w:rPr>
        <w:t xml:space="preserve">Максимальный процент застройки территории </w:t>
      </w:r>
      <w:r w:rsidRPr="00110519">
        <w:rPr>
          <w:rFonts w:ascii="Times New Roman" w:hAnsi="Times New Roman" w:cs="Times New Roman"/>
          <w:color w:val="000000"/>
        </w:rPr>
        <w:t>– от 60 до 100 %.</w:t>
      </w:r>
    </w:p>
    <w:p w:rsidR="003B68AF" w:rsidRPr="00110519" w:rsidRDefault="003B68AF" w:rsidP="00FE62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AF" w:rsidRPr="00110519" w:rsidRDefault="003B68AF" w:rsidP="003B68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2B1531" w:rsidRPr="00110519" w:rsidRDefault="002B1531" w:rsidP="00C6582C">
      <w:pPr>
        <w:pStyle w:val="2"/>
        <w:rPr>
          <w:rFonts w:ascii="Times New Roman" w:hAnsi="Times New Roman" w:cs="Times New Roman"/>
        </w:rPr>
      </w:pPr>
      <w:bookmarkStart w:id="18" w:name="_Toc328660533"/>
      <w:r w:rsidRPr="00110519">
        <w:rPr>
          <w:rFonts w:ascii="Times New Roman" w:hAnsi="Times New Roman" w:cs="Times New Roman"/>
        </w:rPr>
        <w:t>Статья 14. Градостроительные регламенты. Специальные обслуживающие и деловые зоны для объектов с большими земельными участками</w:t>
      </w:r>
      <w:bookmarkEnd w:id="18"/>
    </w:p>
    <w:p w:rsidR="00306422" w:rsidRPr="00110519" w:rsidRDefault="00306422" w:rsidP="003064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06422" w:rsidRPr="00110519" w:rsidRDefault="00E93D1C" w:rsidP="003064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110519">
        <w:rPr>
          <w:rFonts w:ascii="Times New Roman" w:hAnsi="Times New Roman" w:cs="Times New Roman"/>
        </w:rPr>
        <w:t xml:space="preserve"> </w:t>
      </w:r>
      <w:r w:rsidR="00306422" w:rsidRPr="00110519">
        <w:rPr>
          <w:rFonts w:ascii="Times New Roman" w:hAnsi="Times New Roman" w:cs="Times New Roman"/>
          <w:b/>
          <w:sz w:val="24"/>
          <w:szCs w:val="24"/>
          <w:lang w:eastAsia="ru-RU" w:bidi="hi-IN"/>
        </w:rPr>
        <w:t>ЦС-1. Зона учреждений здравоохранения</w:t>
      </w:r>
    </w:p>
    <w:p w:rsidR="00110519" w:rsidRPr="00110519" w:rsidRDefault="00306422" w:rsidP="00110519">
      <w:pPr>
        <w:rPr>
          <w:rFonts w:ascii="Times New Roman" w:hAnsi="Times New Roman" w:cs="Times New Roman"/>
          <w:sz w:val="28"/>
        </w:rPr>
      </w:pPr>
      <w:r w:rsidRPr="00110519">
        <w:rPr>
          <w:rFonts w:ascii="Times New Roman" w:hAnsi="Times New Roman" w:cs="Times New Roman"/>
        </w:rPr>
        <w:t>Зоны объектов здравоохранения выделены для размещения объектов видов и параметров разрешенного использования недвижимости.</w:t>
      </w:r>
      <w:r w:rsidR="00110519" w:rsidRPr="00110519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5429"/>
        <w:gridCol w:w="11"/>
        <w:gridCol w:w="1467"/>
        <w:gridCol w:w="9"/>
      </w:tblGrid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330E6F" w:rsidRPr="00330E6F" w:rsidRDefault="00330E6F" w:rsidP="00330E6F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330E6F" w:rsidRPr="00330E6F" w:rsidRDefault="00330E6F" w:rsidP="00330E6F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330E6F" w:rsidRPr="00330E6F" w:rsidRDefault="00330E6F" w:rsidP="00330E6F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30E6F" w:rsidRPr="00330E6F" w:rsidTr="00330E6F">
        <w:tc>
          <w:tcPr>
            <w:tcW w:w="10682" w:type="dxa"/>
            <w:gridSpan w:val="5"/>
            <w:shd w:val="clear" w:color="auto" w:fill="DEEAF6"/>
            <w:vAlign w:val="center"/>
          </w:tcPr>
          <w:p w:rsidR="00330E6F" w:rsidRPr="00330E6F" w:rsidRDefault="00330E6F" w:rsidP="00330E6F">
            <w:pPr>
              <w:tabs>
                <w:tab w:val="left" w:pos="1752"/>
                <w:tab w:val="center" w:pos="4677"/>
              </w:tabs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Основные виды разрешенного использования зоны ЦС-1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0E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Здравоохранение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ind w:firstLine="768"/>
              <w:jc w:val="both"/>
              <w:rPr>
                <w:rFonts w:ascii="Times New Roman" w:hAnsi="Times New Roman" w:cs="Times New Roman"/>
                <w:i/>
                <w:color w:val="000000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3.4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0E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Амбулаторно- поликлиническое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  <w:lang w:bidi="hi-IN"/>
              </w:rPr>
            </w:pPr>
            <w:r w:rsidRPr="00330E6F">
              <w:rPr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3.4.1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0E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Стационарное медицинское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  <w:lang w:bidi="hi-IN"/>
              </w:rPr>
            </w:pPr>
            <w:r w:rsidRPr="00330E6F">
              <w:rPr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</w:t>
            </w:r>
            <w:r w:rsidRPr="00330E6F">
              <w:rPr>
                <w:i/>
                <w:color w:val="000000"/>
                <w:sz w:val="22"/>
                <w:szCs w:val="22"/>
              </w:rPr>
              <w:br/>
            </w:r>
            <w:r w:rsidRPr="00330E6F">
              <w:rPr>
                <w:i/>
                <w:color w:val="000000"/>
                <w:sz w:val="22"/>
                <w:szCs w:val="22"/>
                <w:shd w:val="clear" w:color="auto" w:fill="FFFFFF"/>
              </w:rPr>
              <w:t>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3.4.2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0E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Медицинские организации особого назначения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3.4.3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E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Ветеринарное обслуживание</w:t>
            </w:r>
          </w:p>
        </w:tc>
        <w:tc>
          <w:tcPr>
            <w:tcW w:w="6309" w:type="dxa"/>
            <w:shd w:val="clear" w:color="auto" w:fill="auto"/>
          </w:tcPr>
          <w:p w:rsidR="00330E6F" w:rsidRPr="00330E6F" w:rsidRDefault="00330E6F" w:rsidP="00330E6F">
            <w:pPr>
              <w:spacing w:after="300"/>
              <w:ind w:firstLine="768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30E6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E6F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Амбулаторное ветеринарное обслуживание</w:t>
            </w:r>
          </w:p>
        </w:tc>
        <w:tc>
          <w:tcPr>
            <w:tcW w:w="6309" w:type="dxa"/>
            <w:shd w:val="clear" w:color="auto" w:fill="auto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3.10.1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Социальное обслуживание</w:t>
            </w:r>
          </w:p>
        </w:tc>
        <w:tc>
          <w:tcPr>
            <w:tcW w:w="6309" w:type="dxa"/>
            <w:shd w:val="clear" w:color="auto" w:fill="auto"/>
          </w:tcPr>
          <w:p w:rsidR="00330E6F" w:rsidRPr="00330E6F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330E6F">
              <w:rPr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3.2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30E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Дома социального обслуживания</w:t>
            </w:r>
          </w:p>
        </w:tc>
        <w:tc>
          <w:tcPr>
            <w:tcW w:w="6309" w:type="dxa"/>
            <w:shd w:val="clear" w:color="auto" w:fill="auto"/>
          </w:tcPr>
          <w:p w:rsidR="00330E6F" w:rsidRPr="00330E6F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330E6F">
              <w:rPr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3.2.1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Оказание социальной помощи населению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3.2.2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Служебные гаражи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5" w:anchor="100101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3.0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, </w:t>
            </w:r>
            <w:hyperlink r:id="rId36" w:anchor="100134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4.0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4.9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машино</w:t>
            </w:r>
            <w:proofErr w:type="spellEnd"/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2.7.1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2.7.2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37" w:anchor="000172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3.1.1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38" w:anchor="000175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3.1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3.1.1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12.0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768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330E6F">
              <w:rPr>
                <w:i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30E6F">
              <w:rPr>
                <w:i/>
                <w:sz w:val="22"/>
                <w:szCs w:val="22"/>
              </w:rPr>
              <w:t>велотранспортной</w:t>
            </w:r>
            <w:proofErr w:type="spellEnd"/>
            <w:r w:rsidRPr="00330E6F">
              <w:rPr>
                <w:i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39" w:anchor="000168" w:history="1">
              <w:r w:rsidRPr="00330E6F">
                <w:rPr>
                  <w:i/>
                  <w:sz w:val="22"/>
                  <w:szCs w:val="22"/>
                </w:rPr>
                <w:t>кодами 2.7.1</w:t>
              </w:r>
            </w:hyperlink>
            <w:r w:rsidRPr="00330E6F">
              <w:rPr>
                <w:i/>
                <w:sz w:val="22"/>
                <w:szCs w:val="22"/>
              </w:rPr>
              <w:t>, </w:t>
            </w:r>
            <w:hyperlink r:id="rId40" w:anchor="000241" w:history="1">
              <w:r w:rsidRPr="00330E6F">
                <w:rPr>
                  <w:i/>
                  <w:sz w:val="22"/>
                  <w:szCs w:val="22"/>
                </w:rPr>
                <w:t>4.9</w:t>
              </w:r>
            </w:hyperlink>
            <w:r w:rsidRPr="00330E6F">
              <w:rPr>
                <w:i/>
                <w:sz w:val="22"/>
                <w:szCs w:val="22"/>
              </w:rPr>
              <w:t>, </w:t>
            </w:r>
            <w:hyperlink r:id="rId41" w:anchor="000306" w:history="1">
              <w:r w:rsidRPr="00330E6F">
                <w:rPr>
                  <w:i/>
                  <w:sz w:val="22"/>
                  <w:szCs w:val="22"/>
                </w:rPr>
                <w:t>7.2.3</w:t>
              </w:r>
            </w:hyperlink>
            <w:r w:rsidRPr="00330E6F">
              <w:rPr>
                <w:i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12.0.1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42" w:anchor="000172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3.1.1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, </w:t>
            </w:r>
            <w:hyperlink r:id="rId43" w:anchor="000185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6.8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Вспомогательные виды разрешенного использования зоны ЦС-1</w:t>
            </w:r>
          </w:p>
        </w:tc>
      </w:tr>
      <w:tr w:rsidR="00330E6F" w:rsidRPr="00330E6F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12.0.2</w:t>
            </w:r>
          </w:p>
        </w:tc>
      </w:tr>
      <w:tr w:rsidR="00330E6F" w:rsidRPr="00330E6F" w:rsidTr="00330E6F">
        <w:tc>
          <w:tcPr>
            <w:tcW w:w="10682" w:type="dxa"/>
            <w:gridSpan w:val="5"/>
            <w:shd w:val="clear" w:color="auto" w:fill="DEEAF6"/>
            <w:vAlign w:val="center"/>
          </w:tcPr>
          <w:p w:rsidR="00330E6F" w:rsidRPr="00330E6F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30E6F">
              <w:rPr>
                <w:rFonts w:ascii="Times New Roman" w:hAnsi="Times New Roman" w:cs="Times New Roman"/>
                <w:lang w:bidi="hi-IN"/>
              </w:rPr>
              <w:t>Условно-разрешенные виды разрешенного использования зоны ЦС-1</w:t>
            </w:r>
          </w:p>
        </w:tc>
      </w:tr>
      <w:tr w:rsidR="00330E6F" w:rsidRPr="00330E6F" w:rsidTr="00330E6F">
        <w:tc>
          <w:tcPr>
            <w:tcW w:w="2758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Деловое управление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4.1</w:t>
            </w:r>
          </w:p>
        </w:tc>
      </w:tr>
      <w:tr w:rsidR="00330E6F" w:rsidRPr="00330E6F" w:rsidTr="00330E6F">
        <w:tc>
          <w:tcPr>
            <w:tcW w:w="2758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Развлечения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4" w:anchor="000232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4.8.1</w:t>
              </w:r>
            </w:hyperlink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45" w:anchor="000238" w:history="1">
              <w:r w:rsidRPr="00330E6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4.8.3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4.8</w:t>
            </w:r>
          </w:p>
        </w:tc>
      </w:tr>
      <w:tr w:rsidR="00330E6F" w:rsidRPr="00330E6F" w:rsidTr="00330E6F">
        <w:tc>
          <w:tcPr>
            <w:tcW w:w="2758" w:type="dxa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30E6F" w:rsidRPr="00330E6F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30E6F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4.8.1</w:t>
            </w:r>
          </w:p>
        </w:tc>
      </w:tr>
    </w:tbl>
    <w:p w:rsidR="00110519" w:rsidRPr="00110519" w:rsidRDefault="00110519" w:rsidP="00110519">
      <w:pPr>
        <w:rPr>
          <w:rFonts w:ascii="Times New Roman" w:hAnsi="Times New Roman" w:cs="Times New Roman"/>
          <w:sz w:val="28"/>
        </w:rPr>
      </w:pPr>
    </w:p>
    <w:p w:rsidR="00C95842" w:rsidRPr="008B5FE8" w:rsidRDefault="00C95842" w:rsidP="00C95842">
      <w:pPr>
        <w:ind w:firstLine="709"/>
        <w:jc w:val="both"/>
        <w:rPr>
          <w:bCs/>
        </w:rPr>
      </w:pPr>
      <w:r w:rsidRPr="008B5FE8">
        <w:lastRenderedPageBreak/>
        <w:t>«</w:t>
      </w:r>
      <w:r w:rsidRPr="008B5FE8">
        <w:rPr>
          <w:b/>
          <w:bCs/>
          <w:i/>
        </w:rPr>
        <w:t>Предельные параметры и размеры разрешенного строительства»</w:t>
      </w:r>
      <w:r>
        <w:rPr>
          <w:b/>
          <w:bCs/>
          <w:i/>
        </w:rPr>
        <w:t xml:space="preserve"> </w:t>
      </w:r>
      <w:r w:rsidRPr="008B5FE8">
        <w:rPr>
          <w:bCs/>
        </w:rPr>
        <w:t>:</w:t>
      </w:r>
    </w:p>
    <w:p w:rsidR="00C95842" w:rsidRDefault="00C95842" w:rsidP="00C95842">
      <w:pPr>
        <w:ind w:firstLine="709"/>
        <w:jc w:val="both"/>
        <w:rPr>
          <w:b/>
          <w:bCs/>
        </w:rPr>
      </w:pPr>
      <w:r w:rsidRPr="008B5FE8">
        <w:rPr>
          <w:b/>
          <w:bCs/>
        </w:rPr>
        <w:t>Предельные размеры земельных участков:</w:t>
      </w:r>
    </w:p>
    <w:p w:rsidR="00C95842" w:rsidRPr="008B5FE8" w:rsidRDefault="00C95842" w:rsidP="00C95842">
      <w:pPr>
        <w:jc w:val="both"/>
        <w:rPr>
          <w:b/>
          <w:bCs/>
          <w:i/>
        </w:rPr>
      </w:pPr>
    </w:p>
    <w:p w:rsidR="00C95842" w:rsidRPr="008B5FE8" w:rsidRDefault="00C95842" w:rsidP="00C9584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5FE8">
        <w:rPr>
          <w:color w:val="000000"/>
        </w:rPr>
        <w:t xml:space="preserve">минимальная ширина земельного участка - 20 м (в исключительных случаях, по согласованию с администрацией </w:t>
      </w:r>
      <w:proofErr w:type="spellStart"/>
      <w:r>
        <w:rPr>
          <w:color w:val="000000"/>
        </w:rPr>
        <w:t>Мирнинского</w:t>
      </w:r>
      <w:proofErr w:type="spellEnd"/>
      <w:r w:rsidRPr="008B5FE8">
        <w:rPr>
          <w:color w:val="000000"/>
        </w:rPr>
        <w:t xml:space="preserve"> района допускается уменьшение ширины земельного участка с учетом выполнения противопожарных и санитарных норм);</w:t>
      </w:r>
    </w:p>
    <w:p w:rsidR="00C95842" w:rsidRPr="008B5FE8" w:rsidRDefault="00C95842" w:rsidP="00C9584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5FE8">
        <w:rPr>
          <w:color w:val="000000"/>
        </w:rPr>
        <w:t xml:space="preserve"> минимальная площадь земельного участка - не подлежит ограничению;</w:t>
      </w:r>
    </w:p>
    <w:p w:rsidR="00C95842" w:rsidRPr="008B5FE8" w:rsidRDefault="00C95842" w:rsidP="00C9584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5FE8">
        <w:rPr>
          <w:color w:val="000000"/>
        </w:rPr>
        <w:t xml:space="preserve"> максимальная площадь земельного участка - не подлежит ограничению;</w:t>
      </w:r>
    </w:p>
    <w:p w:rsidR="00C95842" w:rsidRPr="008B5FE8" w:rsidRDefault="00C95842" w:rsidP="00C95842">
      <w:pPr>
        <w:ind w:firstLine="709"/>
      </w:pPr>
      <w:r w:rsidRPr="008B5FE8">
        <w:rPr>
          <w:b/>
          <w:bCs/>
        </w:rPr>
        <w:t>Минимальные отступы от границ земельных участков:</w:t>
      </w:r>
    </w:p>
    <w:p w:rsidR="00C95842" w:rsidRPr="008B5FE8" w:rsidRDefault="00C95842" w:rsidP="00C9584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5FE8">
        <w:rPr>
          <w:color w:val="000000"/>
        </w:rPr>
        <w:t xml:space="preserve">минимальный отступ от границы земельного участка (красной линии) - </w:t>
      </w:r>
      <w:smartTag w:uri="urn:schemas-microsoft-com:office:smarttags" w:element="metricconverter">
        <w:smartTagPr>
          <w:attr w:name="ProductID" w:val="3 м"/>
        </w:smartTagPr>
        <w:r w:rsidRPr="008B5FE8">
          <w:rPr>
            <w:color w:val="000000"/>
          </w:rPr>
          <w:t>3 м</w:t>
        </w:r>
      </w:smartTag>
      <w:r w:rsidRPr="008B5FE8">
        <w:rPr>
          <w:color w:val="000000"/>
        </w:rPr>
        <w:t>;</w:t>
      </w:r>
    </w:p>
    <w:p w:rsidR="00C95842" w:rsidRPr="008B5FE8" w:rsidRDefault="00C95842" w:rsidP="00C95842">
      <w:pPr>
        <w:autoSpaceDE w:val="0"/>
        <w:autoSpaceDN w:val="0"/>
        <w:adjustRightInd w:val="0"/>
        <w:ind w:firstLine="709"/>
        <w:rPr>
          <w:color w:val="000000"/>
        </w:rPr>
      </w:pPr>
      <w:r w:rsidRPr="008B5FE8">
        <w:rPr>
          <w:b/>
        </w:rPr>
        <w:t>Количество этажей или предельная высота зданий, строений, сооружений</w:t>
      </w:r>
      <w:r w:rsidRPr="008B5FE8">
        <w:rPr>
          <w:color w:val="000000"/>
        </w:rPr>
        <w:t xml:space="preserve"> – 9 этажей, детских больниц – 5 этажей;</w:t>
      </w:r>
    </w:p>
    <w:p w:rsidR="00C95842" w:rsidRPr="008B5FE8" w:rsidRDefault="00C95842" w:rsidP="00C95842">
      <w:pPr>
        <w:autoSpaceDE w:val="0"/>
        <w:autoSpaceDN w:val="0"/>
        <w:adjustRightInd w:val="0"/>
        <w:ind w:firstLine="709"/>
        <w:rPr>
          <w:color w:val="000000"/>
        </w:rPr>
      </w:pPr>
      <w:r w:rsidRPr="008B5FE8">
        <w:rPr>
          <w:b/>
          <w:color w:val="000000"/>
        </w:rPr>
        <w:t>Максимальный процент застройки</w:t>
      </w:r>
      <w:r>
        <w:rPr>
          <w:color w:val="000000"/>
        </w:rPr>
        <w:t xml:space="preserve"> – 5</w:t>
      </w:r>
      <w:r w:rsidRPr="008B5FE8">
        <w:rPr>
          <w:color w:val="000000"/>
        </w:rPr>
        <w:t>0 %.</w:t>
      </w:r>
    </w:p>
    <w:p w:rsidR="00110519" w:rsidRPr="00110519" w:rsidRDefault="00110519" w:rsidP="00110519">
      <w:pPr>
        <w:rPr>
          <w:rFonts w:ascii="Times New Roman" w:hAnsi="Times New Roman" w:cs="Times New Roman"/>
          <w:sz w:val="28"/>
        </w:rPr>
      </w:pPr>
    </w:p>
    <w:p w:rsidR="00110519" w:rsidRPr="00110519" w:rsidRDefault="00110519" w:rsidP="0011051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lang w:bidi="hi-IN"/>
        </w:rPr>
      </w:pPr>
      <w:r w:rsidRPr="00110519">
        <w:rPr>
          <w:rFonts w:ascii="Times New Roman" w:hAnsi="Times New Roman" w:cs="Times New Roman"/>
          <w:b/>
          <w:lang w:bidi="hi-IN"/>
        </w:rPr>
        <w:t>ЦС-2. Зона высших, средних специальных  учебных заведений и научных комплексов</w:t>
      </w:r>
    </w:p>
    <w:p w:rsidR="00110519" w:rsidRPr="00110519" w:rsidRDefault="00110519" w:rsidP="00110519">
      <w:pPr>
        <w:ind w:firstLine="567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Зона размещения учреждений образовательной сферы формируется с целью правовой защиты земельных участков и объектов капитального строительства от видоизменения и приватизации, формирования и обеспечения гарантированных услуг в этой сфере.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5429"/>
        <w:gridCol w:w="11"/>
        <w:gridCol w:w="1467"/>
        <w:gridCol w:w="9"/>
      </w:tblGrid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330E6F" w:rsidRPr="00863678" w:rsidRDefault="00330E6F" w:rsidP="00330E6F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863678">
              <w:rPr>
                <w:rFonts w:ascii="Times New Roman" w:hAnsi="Times New Roman" w:cs="Times New Roman"/>
                <w:lang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330E6F" w:rsidRPr="00863678" w:rsidRDefault="00330E6F" w:rsidP="00330E6F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863678">
              <w:rPr>
                <w:rFonts w:ascii="Times New Roman" w:hAnsi="Times New Roman" w:cs="Times New Roman"/>
                <w:lang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330E6F" w:rsidRPr="00863678" w:rsidRDefault="00330E6F" w:rsidP="00330E6F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863678">
              <w:rPr>
                <w:rFonts w:ascii="Times New Roman" w:hAnsi="Times New Roman" w:cs="Times New Roman"/>
                <w:lang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30E6F" w:rsidRPr="00863678" w:rsidTr="00330E6F">
        <w:tc>
          <w:tcPr>
            <w:tcW w:w="10682" w:type="dxa"/>
            <w:gridSpan w:val="5"/>
            <w:shd w:val="clear" w:color="auto" w:fill="DEEAF6"/>
            <w:vAlign w:val="center"/>
          </w:tcPr>
          <w:p w:rsidR="00330E6F" w:rsidRPr="00863678" w:rsidRDefault="00330E6F" w:rsidP="00330E6F">
            <w:pPr>
              <w:tabs>
                <w:tab w:val="left" w:pos="1752"/>
                <w:tab w:val="center" w:pos="4677"/>
              </w:tabs>
              <w:jc w:val="center"/>
              <w:rPr>
                <w:rFonts w:ascii="Times New Roman" w:hAnsi="Times New Roman" w:cs="Times New Roman"/>
                <w:lang w:bidi="hi-IN"/>
              </w:rPr>
            </w:pPr>
            <w:r w:rsidRPr="00863678">
              <w:rPr>
                <w:rFonts w:ascii="Times New Roman" w:hAnsi="Times New Roman" w:cs="Times New Roman"/>
                <w:lang w:bidi="hi-IN"/>
              </w:rPr>
              <w:t>Основные виды разрешенного использования зоны ЦС-2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 и просвещение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ind w:firstLine="768"/>
              <w:jc w:val="both"/>
              <w:rPr>
                <w:rFonts w:ascii="Times New Roman" w:hAnsi="Times New Roman" w:cs="Times New Roman"/>
                <w:i/>
                <w:color w:val="000000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lang w:bidi="hi-IN"/>
              </w:rPr>
              <w:t>3.5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</w:t>
            </w:r>
            <w:r w:rsidRPr="00863678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lang w:bidi="hi-IN"/>
              </w:rPr>
              <w:lastRenderedPageBreak/>
              <w:t>3.5.1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Среднее и высшее профессиональное образование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lang w:bidi="hi-IN"/>
              </w:rPr>
              <w:t>3.5.2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Культурное развитие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jc w:val="center"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lang w:bidi="hi-IN"/>
              </w:rPr>
              <w:t>3.6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6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Объекты культурно-</w:t>
            </w:r>
            <w:r w:rsidRPr="00863678">
              <w:rPr>
                <w:rFonts w:ascii="Times New Roman" w:hAnsi="Times New Roman" w:cs="Times New Roman"/>
                <w:color w:val="000000"/>
              </w:rPr>
              <w:br/>
            </w:r>
            <w:r w:rsidRPr="008636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досуговой деятельности</w:t>
            </w:r>
          </w:p>
        </w:tc>
        <w:tc>
          <w:tcPr>
            <w:tcW w:w="6309" w:type="dxa"/>
            <w:shd w:val="clear" w:color="auto" w:fill="auto"/>
          </w:tcPr>
          <w:p w:rsidR="00330E6F" w:rsidRPr="00863678" w:rsidRDefault="00330E6F" w:rsidP="00330E6F">
            <w:pPr>
              <w:spacing w:after="300"/>
              <w:ind w:firstLine="768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678">
              <w:rPr>
                <w:rFonts w:ascii="Times New Roman" w:hAnsi="Times New Roman" w:cs="Times New Roman"/>
                <w:color w:val="000000"/>
              </w:rPr>
              <w:t>3.6.1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Парки культуры и отдыха</w:t>
            </w:r>
          </w:p>
        </w:tc>
        <w:tc>
          <w:tcPr>
            <w:tcW w:w="6309" w:type="dxa"/>
            <w:shd w:val="clear" w:color="auto" w:fill="auto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парков культуры и отдыха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3.6.2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Отдых (рекреация)</w:t>
            </w:r>
          </w:p>
        </w:tc>
        <w:tc>
          <w:tcPr>
            <w:tcW w:w="6309" w:type="dxa"/>
            <w:shd w:val="clear" w:color="auto" w:fill="auto"/>
          </w:tcPr>
          <w:p w:rsidR="00330E6F" w:rsidRPr="00863678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863678">
              <w:rPr>
                <w:i/>
                <w:color w:val="000000"/>
                <w:sz w:val="22"/>
                <w:szCs w:val="22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5.0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Спорт</w:t>
            </w:r>
          </w:p>
        </w:tc>
        <w:tc>
          <w:tcPr>
            <w:tcW w:w="6309" w:type="dxa"/>
            <w:shd w:val="clear" w:color="auto" w:fill="auto"/>
          </w:tcPr>
          <w:p w:rsidR="00330E6F" w:rsidRPr="00863678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Обеспечение спортивно-</w:t>
            </w: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зрелищных мероприятий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5.1.1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Обеспечение занятий спортом в помещениях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5.1.2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Площадки для занятий 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5.1.3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Оборудованные площадки для занятий 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5.1.4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Водный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размещение спортивных сооружений для занятия водными видами спорта (причалы и сооружения, </w:t>
            </w: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lastRenderedPageBreak/>
              <w:t>5.1.5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Авиационный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5.1.6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Служебные гаражи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46" w:anchor="100101" w:history="1">
              <w:r w:rsidRPr="00863678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кодами 3.0</w:t>
              </w:r>
            </w:hyperlink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 </w:t>
            </w:r>
            <w:hyperlink r:id="rId47" w:anchor="100134" w:history="1">
              <w:r w:rsidRPr="00863678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4.0</w:t>
              </w:r>
            </w:hyperlink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4.9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Социальное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3.2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Общежития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3.2.4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Общественное питание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4.6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машино</w:t>
            </w:r>
            <w:proofErr w:type="spellEnd"/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2.7.1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2.7.2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8" w:anchor="000172" w:history="1">
              <w:r w:rsidRPr="00863678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кодами 3.1.1</w:t>
              </w:r>
            </w:hyperlink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 - </w:t>
            </w:r>
            <w:hyperlink r:id="rId49" w:anchor="000175" w:history="1">
              <w:r w:rsidRPr="00863678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3.1.1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12.0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Iauiue"/>
              <w:overflowPunct w:val="0"/>
              <w:autoSpaceDE w:val="0"/>
              <w:autoSpaceDN w:val="0"/>
              <w:adjustRightInd w:val="0"/>
              <w:ind w:firstLine="768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863678">
              <w:rPr>
                <w:i/>
                <w:color w:val="000000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63678">
              <w:rPr>
                <w:i/>
                <w:color w:val="000000"/>
                <w:sz w:val="22"/>
                <w:szCs w:val="22"/>
              </w:rPr>
              <w:t>велотранспортной</w:t>
            </w:r>
            <w:proofErr w:type="spellEnd"/>
            <w:r w:rsidRPr="00863678">
              <w:rPr>
                <w:i/>
                <w:color w:val="000000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0" w:anchor="000168" w:history="1">
              <w:r w:rsidRPr="00863678">
                <w:rPr>
                  <w:i/>
                  <w:color w:val="000000"/>
                  <w:sz w:val="22"/>
                  <w:szCs w:val="22"/>
                </w:rPr>
                <w:t>кодами 2.7.1</w:t>
              </w:r>
            </w:hyperlink>
            <w:r w:rsidRPr="00863678">
              <w:rPr>
                <w:i/>
                <w:color w:val="000000"/>
                <w:sz w:val="22"/>
                <w:szCs w:val="22"/>
              </w:rPr>
              <w:t>, </w:t>
            </w:r>
            <w:hyperlink r:id="rId51" w:anchor="000241" w:history="1">
              <w:r w:rsidRPr="00863678">
                <w:rPr>
                  <w:i/>
                  <w:color w:val="000000"/>
                  <w:sz w:val="22"/>
                  <w:szCs w:val="22"/>
                </w:rPr>
                <w:t>4.9</w:t>
              </w:r>
            </w:hyperlink>
            <w:r w:rsidRPr="00863678">
              <w:rPr>
                <w:i/>
                <w:color w:val="000000"/>
                <w:sz w:val="22"/>
                <w:szCs w:val="22"/>
              </w:rPr>
              <w:t>, </w:t>
            </w:r>
            <w:hyperlink r:id="rId52" w:anchor="000306" w:history="1">
              <w:r w:rsidRPr="00863678">
                <w:rPr>
                  <w:i/>
                  <w:color w:val="000000"/>
                  <w:sz w:val="22"/>
                  <w:szCs w:val="22"/>
                </w:rPr>
                <w:t>7.2.3</w:t>
              </w:r>
            </w:hyperlink>
            <w:r w:rsidRPr="00863678">
              <w:rPr>
                <w:i/>
                <w:color w:val="000000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12.0.1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53" w:anchor="000172" w:history="1">
              <w:r w:rsidRPr="00863678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кодами 3.1.1</w:t>
              </w:r>
            </w:hyperlink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 </w:t>
            </w:r>
            <w:hyperlink r:id="rId54" w:anchor="000185" w:history="1">
              <w:r w:rsidRPr="00863678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6.8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Вспомогательные виды разрешенного использования зоны ЦС-2</w:t>
            </w:r>
          </w:p>
        </w:tc>
      </w:tr>
      <w:tr w:rsidR="00330E6F" w:rsidRPr="00863678" w:rsidTr="00330E6F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12.0.2</w:t>
            </w:r>
          </w:p>
        </w:tc>
      </w:tr>
      <w:tr w:rsidR="00330E6F" w:rsidRPr="00863678" w:rsidTr="00330E6F">
        <w:tc>
          <w:tcPr>
            <w:tcW w:w="10682" w:type="dxa"/>
            <w:gridSpan w:val="5"/>
            <w:shd w:val="clear" w:color="auto" w:fill="DEEAF6"/>
            <w:vAlign w:val="center"/>
          </w:tcPr>
          <w:p w:rsidR="00330E6F" w:rsidRPr="00863678" w:rsidRDefault="00330E6F" w:rsidP="00330E6F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863678">
              <w:rPr>
                <w:rFonts w:ascii="Times New Roman" w:hAnsi="Times New Roman" w:cs="Times New Roman"/>
                <w:lang w:bidi="hi-IN"/>
              </w:rPr>
              <w:t>Условно-разрешенные виды разрешенного использования зоны ЦС-2</w:t>
            </w:r>
          </w:p>
        </w:tc>
      </w:tr>
      <w:tr w:rsidR="00330E6F" w:rsidRPr="00863678" w:rsidTr="00330E6F">
        <w:tc>
          <w:tcPr>
            <w:tcW w:w="2758" w:type="dxa"/>
            <w:shd w:val="clear" w:color="auto" w:fill="FFFFFF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Деловое управление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4.1</w:t>
            </w:r>
          </w:p>
        </w:tc>
      </w:tr>
      <w:tr w:rsidR="00330E6F" w:rsidRPr="00863678" w:rsidTr="00330E6F">
        <w:tc>
          <w:tcPr>
            <w:tcW w:w="2758" w:type="dxa"/>
            <w:shd w:val="clear" w:color="auto" w:fill="FFFFFF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</w:rPr>
              <w:t>Развлечения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5" w:anchor="000232" w:history="1">
              <w:r w:rsidRPr="00863678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4.8.1</w:t>
              </w:r>
            </w:hyperlink>
            <w:r w:rsidRPr="00863678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56" w:anchor="000238" w:history="1">
              <w:r w:rsidRPr="00863678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4.8.3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4.8</w:t>
            </w:r>
          </w:p>
        </w:tc>
      </w:tr>
      <w:tr w:rsidR="00330E6F" w:rsidRPr="00863678" w:rsidTr="00330E6F">
        <w:tc>
          <w:tcPr>
            <w:tcW w:w="2758" w:type="dxa"/>
            <w:shd w:val="clear" w:color="auto" w:fill="FFFFFF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330E6F" w:rsidRPr="00863678" w:rsidRDefault="00330E6F" w:rsidP="00330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30E6F" w:rsidRPr="00863678" w:rsidRDefault="00330E6F" w:rsidP="00330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4.8.1</w:t>
            </w:r>
          </w:p>
        </w:tc>
      </w:tr>
    </w:tbl>
    <w:p w:rsidR="00110519" w:rsidRPr="00110519" w:rsidRDefault="00110519" w:rsidP="0011051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110519" w:rsidRPr="00110519" w:rsidRDefault="00110519" w:rsidP="0011051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0519">
        <w:rPr>
          <w:rFonts w:ascii="Times New Roman" w:hAnsi="Times New Roman" w:cs="Times New Roman"/>
          <w:sz w:val="28"/>
          <w:szCs w:val="28"/>
        </w:rPr>
        <w:t>«</w:t>
      </w:r>
      <w:r w:rsidRPr="00110519">
        <w:rPr>
          <w:rFonts w:ascii="Times New Roman" w:hAnsi="Times New Roman" w:cs="Times New Roman"/>
          <w:b/>
          <w:bCs/>
          <w:i/>
          <w:sz w:val="28"/>
          <w:szCs w:val="28"/>
        </w:rPr>
        <w:t>Предельные параметры и размеры разрешенного строительства»</w:t>
      </w:r>
      <w:r w:rsidRPr="00110519">
        <w:rPr>
          <w:rFonts w:ascii="Times New Roman" w:hAnsi="Times New Roman" w:cs="Times New Roman"/>
          <w:bCs/>
          <w:sz w:val="28"/>
          <w:szCs w:val="28"/>
        </w:rPr>
        <w:t>: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110519">
        <w:rPr>
          <w:rFonts w:ascii="Times New Roman" w:hAnsi="Times New Roman" w:cs="Times New Roman"/>
          <w:b/>
          <w:bCs/>
        </w:rPr>
        <w:t>Предельные размеры земельных участков:</w:t>
      </w:r>
    </w:p>
    <w:p w:rsidR="00110519" w:rsidRPr="00110519" w:rsidRDefault="00110519" w:rsidP="0011051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color w:val="000000"/>
        </w:rPr>
        <w:lastRenderedPageBreak/>
        <w:t xml:space="preserve">минимальная ширина земельного участка - 20 м (в исключительных случаях, по согласованию с администрацией </w:t>
      </w:r>
      <w:proofErr w:type="spellStart"/>
      <w:r w:rsidRPr="00110519">
        <w:rPr>
          <w:rFonts w:ascii="Times New Roman" w:hAnsi="Times New Roman" w:cs="Times New Roman"/>
          <w:color w:val="000000"/>
        </w:rPr>
        <w:t>Мирнинского</w:t>
      </w:r>
      <w:proofErr w:type="spellEnd"/>
      <w:r w:rsidRPr="00110519">
        <w:rPr>
          <w:rFonts w:ascii="Times New Roman" w:hAnsi="Times New Roman" w:cs="Times New Roman"/>
          <w:color w:val="000000"/>
        </w:rPr>
        <w:t xml:space="preserve"> допускается уменьшение ширины земельного участка с учетом выполнения противопожарных и санитарных норм);</w:t>
      </w:r>
    </w:p>
    <w:p w:rsidR="00110519" w:rsidRPr="00110519" w:rsidRDefault="00110519" w:rsidP="0011051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color w:val="000000"/>
        </w:rPr>
        <w:t>минимальная площадь земельного участка - не подлежит ограничению;</w:t>
      </w:r>
    </w:p>
    <w:p w:rsidR="00110519" w:rsidRPr="00110519" w:rsidRDefault="00110519" w:rsidP="0011051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color w:val="000000"/>
        </w:rPr>
        <w:t>максимальная площадь земельного участка - не подлежит ограничению;</w:t>
      </w:r>
    </w:p>
    <w:p w:rsidR="00110519" w:rsidRPr="00110519" w:rsidRDefault="00110519" w:rsidP="00110519">
      <w:pPr>
        <w:pStyle w:val="af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0519">
        <w:rPr>
          <w:rFonts w:ascii="Times New Roman" w:hAnsi="Times New Roman" w:cs="Times New Roman"/>
          <w:b/>
          <w:bCs/>
          <w:sz w:val="24"/>
          <w:szCs w:val="24"/>
        </w:rPr>
        <w:t>Минимальные отступы от границ земельных участков:</w:t>
      </w:r>
    </w:p>
    <w:p w:rsidR="00110519" w:rsidRPr="00110519" w:rsidRDefault="00110519" w:rsidP="00110519">
      <w:pPr>
        <w:pStyle w:val="af3"/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519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отступ от границы земельного участка (красной линии) - </w:t>
      </w:r>
      <w:smartTag w:uri="urn:schemas-microsoft-com:office:smarttags" w:element="metricconverter">
        <w:smartTagPr>
          <w:attr w:name="ProductID" w:val="3 м"/>
        </w:smartTagPr>
        <w:r w:rsidRPr="00110519">
          <w:rPr>
            <w:rFonts w:ascii="Times New Roman" w:hAnsi="Times New Roman" w:cs="Times New Roman"/>
            <w:color w:val="000000"/>
            <w:sz w:val="24"/>
            <w:szCs w:val="24"/>
          </w:rPr>
          <w:t>3 м</w:t>
        </w:r>
      </w:smartTag>
      <w:r w:rsidRPr="001105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</w:rPr>
      </w:pPr>
      <w:r w:rsidRPr="00110519">
        <w:rPr>
          <w:rFonts w:ascii="Times New Roman" w:hAnsi="Times New Roman" w:cs="Times New Roman"/>
          <w:b/>
        </w:rPr>
        <w:t>Количество этажей или предельная высота зданий, строений, сооружений:</w:t>
      </w:r>
    </w:p>
    <w:p w:rsidR="00110519" w:rsidRPr="00110519" w:rsidRDefault="00110519" w:rsidP="00110519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110519">
        <w:rPr>
          <w:rFonts w:ascii="Times New Roman" w:hAnsi="Times New Roman" w:cs="Times New Roman"/>
          <w:color w:val="000000"/>
          <w:spacing w:val="-1"/>
        </w:rPr>
        <w:t>максимальное количество этажей – 5.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b/>
        </w:rPr>
        <w:t xml:space="preserve">Максимальный процент застройки территории </w:t>
      </w:r>
      <w:r w:rsidRPr="00110519">
        <w:rPr>
          <w:rFonts w:ascii="Times New Roman" w:hAnsi="Times New Roman" w:cs="Times New Roman"/>
          <w:color w:val="000000"/>
        </w:rPr>
        <w:t>– от 80 до 100 %.</w:t>
      </w:r>
    </w:p>
    <w:p w:rsidR="00110519" w:rsidRPr="00110519" w:rsidRDefault="00110519" w:rsidP="001105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bidi="hi-IN"/>
        </w:rPr>
      </w:pPr>
    </w:p>
    <w:p w:rsidR="00110519" w:rsidRPr="00110519" w:rsidRDefault="00110519" w:rsidP="001105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bidi="hi-IN"/>
        </w:rPr>
      </w:pPr>
      <w:r w:rsidRPr="00110519">
        <w:rPr>
          <w:rFonts w:ascii="Times New Roman" w:hAnsi="Times New Roman" w:cs="Times New Roman"/>
          <w:b/>
          <w:lang w:bidi="hi-IN"/>
        </w:rPr>
        <w:t>ЦС-3. Зона спортивных и спортивно-зрелищных сооружений</w:t>
      </w:r>
    </w:p>
    <w:p w:rsidR="00110519" w:rsidRPr="00110519" w:rsidRDefault="00110519" w:rsidP="00110519">
      <w:pPr>
        <w:autoSpaceDE w:val="0"/>
        <w:autoSpaceDN w:val="0"/>
        <w:adjustRightInd w:val="0"/>
        <w:rPr>
          <w:rFonts w:ascii="Times New Roman" w:hAnsi="Times New Roman" w:cs="Times New Roman"/>
          <w:b/>
          <w:lang w:bidi="hi-IN"/>
        </w:rPr>
      </w:pPr>
    </w:p>
    <w:p w:rsidR="00110519" w:rsidRPr="00110519" w:rsidRDefault="00110519" w:rsidP="00110519">
      <w:pPr>
        <w:ind w:firstLine="567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Зона спортивных сооружений выделена для создания правовых условий формирования многофункциональных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110519" w:rsidRPr="00110519" w:rsidRDefault="00110519" w:rsidP="0011051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5429"/>
        <w:gridCol w:w="11"/>
        <w:gridCol w:w="1467"/>
        <w:gridCol w:w="9"/>
      </w:tblGrid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863678" w:rsidRPr="00863678" w:rsidRDefault="00863678" w:rsidP="00062DFD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863678">
              <w:rPr>
                <w:rFonts w:ascii="Times New Roman" w:hAnsi="Times New Roman" w:cs="Times New Roman"/>
                <w:lang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863678" w:rsidRPr="00863678" w:rsidRDefault="00863678" w:rsidP="00062DFD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863678">
              <w:rPr>
                <w:rFonts w:ascii="Times New Roman" w:hAnsi="Times New Roman" w:cs="Times New Roman"/>
                <w:lang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863678" w:rsidRPr="00863678" w:rsidRDefault="00863678" w:rsidP="00062DFD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863678">
              <w:rPr>
                <w:rFonts w:ascii="Times New Roman" w:hAnsi="Times New Roman" w:cs="Times New Roman"/>
                <w:lang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63678" w:rsidRPr="00863678" w:rsidTr="00062DFD">
        <w:tc>
          <w:tcPr>
            <w:tcW w:w="10682" w:type="dxa"/>
            <w:gridSpan w:val="5"/>
            <w:shd w:val="clear" w:color="auto" w:fill="DEEAF6"/>
            <w:vAlign w:val="center"/>
          </w:tcPr>
          <w:p w:rsidR="00863678" w:rsidRPr="00863678" w:rsidRDefault="00863678" w:rsidP="00062DFD">
            <w:pPr>
              <w:tabs>
                <w:tab w:val="left" w:pos="1752"/>
                <w:tab w:val="center" w:pos="4677"/>
              </w:tabs>
              <w:jc w:val="center"/>
              <w:rPr>
                <w:rFonts w:ascii="Times New Roman" w:hAnsi="Times New Roman" w:cs="Times New Roman"/>
                <w:lang w:bidi="hi-IN"/>
              </w:rPr>
            </w:pPr>
            <w:r w:rsidRPr="00863678">
              <w:rPr>
                <w:rFonts w:ascii="Times New Roman" w:hAnsi="Times New Roman" w:cs="Times New Roman"/>
                <w:lang w:bidi="hi-IN"/>
              </w:rPr>
              <w:t>Основные виды разрешенного использования зоны ЦС-3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Отдых (рекреация)</w:t>
            </w:r>
          </w:p>
        </w:tc>
        <w:tc>
          <w:tcPr>
            <w:tcW w:w="6309" w:type="dxa"/>
            <w:shd w:val="clear" w:color="auto" w:fill="auto"/>
          </w:tcPr>
          <w:p w:rsidR="00863678" w:rsidRPr="00863678" w:rsidRDefault="00863678" w:rsidP="00062DFD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863678">
              <w:rPr>
                <w:i/>
                <w:color w:val="000000"/>
                <w:sz w:val="22"/>
                <w:szCs w:val="22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5.0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Спорт</w:t>
            </w:r>
          </w:p>
        </w:tc>
        <w:tc>
          <w:tcPr>
            <w:tcW w:w="6309" w:type="dxa"/>
            <w:shd w:val="clear" w:color="auto" w:fill="auto"/>
          </w:tcPr>
          <w:p w:rsidR="00863678" w:rsidRPr="00863678" w:rsidRDefault="00863678" w:rsidP="00062DFD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Обеспечение спортивно-</w:t>
            </w: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зрелищных мероприятий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5.1.1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5.1.2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Площадки для занятий 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5.1.3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Оборудованные площадки для занятий 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5.1.4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Водный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5.1.5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Авиационный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5.1.6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Поля для гольфа или конных прогулок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5.5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3.5.1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Деловое управление</w:t>
            </w:r>
          </w:p>
        </w:tc>
        <w:tc>
          <w:tcPr>
            <w:tcW w:w="6309" w:type="dxa"/>
            <w:shd w:val="clear" w:color="auto" w:fill="auto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4.1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Общественное питание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4.6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машино</w:t>
            </w:r>
            <w:proofErr w:type="spellEnd"/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2.7.1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</w:t>
            </w: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ющих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lastRenderedPageBreak/>
              <w:t>2.7.2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57" w:anchor="000172" w:history="1">
              <w:r w:rsidRPr="00863678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кодами 3.1.1</w:t>
              </w:r>
            </w:hyperlink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 - </w:t>
            </w:r>
            <w:hyperlink r:id="rId58" w:anchor="000175" w:history="1">
              <w:r w:rsidRPr="00863678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3.1.1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12.0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Iauiue"/>
              <w:overflowPunct w:val="0"/>
              <w:autoSpaceDE w:val="0"/>
              <w:autoSpaceDN w:val="0"/>
              <w:adjustRightInd w:val="0"/>
              <w:ind w:firstLine="768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863678">
              <w:rPr>
                <w:i/>
                <w:color w:val="000000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63678">
              <w:rPr>
                <w:i/>
                <w:color w:val="000000"/>
                <w:sz w:val="22"/>
                <w:szCs w:val="22"/>
              </w:rPr>
              <w:t>велотранспортной</w:t>
            </w:r>
            <w:proofErr w:type="spellEnd"/>
            <w:r w:rsidRPr="00863678">
              <w:rPr>
                <w:i/>
                <w:color w:val="000000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9" w:anchor="000168" w:history="1">
              <w:r w:rsidRPr="00863678">
                <w:rPr>
                  <w:i/>
                  <w:color w:val="000000"/>
                  <w:sz w:val="22"/>
                  <w:szCs w:val="22"/>
                </w:rPr>
                <w:t>кодами 2.7.1</w:t>
              </w:r>
            </w:hyperlink>
            <w:r w:rsidRPr="00863678">
              <w:rPr>
                <w:i/>
                <w:color w:val="000000"/>
                <w:sz w:val="22"/>
                <w:szCs w:val="22"/>
              </w:rPr>
              <w:t>, </w:t>
            </w:r>
            <w:hyperlink r:id="rId60" w:anchor="000241" w:history="1">
              <w:r w:rsidRPr="00863678">
                <w:rPr>
                  <w:i/>
                  <w:color w:val="000000"/>
                  <w:sz w:val="22"/>
                  <w:szCs w:val="22"/>
                </w:rPr>
                <w:t>4.9</w:t>
              </w:r>
            </w:hyperlink>
            <w:r w:rsidRPr="00863678">
              <w:rPr>
                <w:i/>
                <w:color w:val="000000"/>
                <w:sz w:val="22"/>
                <w:szCs w:val="22"/>
              </w:rPr>
              <w:t>, </w:t>
            </w:r>
            <w:hyperlink r:id="rId61" w:anchor="000306" w:history="1">
              <w:r w:rsidRPr="00863678">
                <w:rPr>
                  <w:i/>
                  <w:color w:val="000000"/>
                  <w:sz w:val="22"/>
                  <w:szCs w:val="22"/>
                </w:rPr>
                <w:t>7.2.3</w:t>
              </w:r>
            </w:hyperlink>
            <w:r w:rsidRPr="00863678">
              <w:rPr>
                <w:i/>
                <w:color w:val="000000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12.0.1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62" w:anchor="000172" w:history="1">
              <w:r w:rsidRPr="00863678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кодами 3.1.1</w:t>
              </w:r>
            </w:hyperlink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 </w:t>
            </w:r>
            <w:hyperlink r:id="rId63" w:anchor="000185" w:history="1">
              <w:r w:rsidRPr="00863678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6.8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Вспомогательные виды разрешенного использования зоны ЦС-3</w:t>
            </w:r>
          </w:p>
        </w:tc>
      </w:tr>
      <w:tr w:rsidR="00863678" w:rsidRPr="00863678" w:rsidTr="00062DFD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63678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12.0.2</w:t>
            </w:r>
          </w:p>
        </w:tc>
      </w:tr>
      <w:tr w:rsidR="00863678" w:rsidRPr="00863678" w:rsidTr="00062DFD">
        <w:tc>
          <w:tcPr>
            <w:tcW w:w="10682" w:type="dxa"/>
            <w:gridSpan w:val="5"/>
            <w:shd w:val="clear" w:color="auto" w:fill="DEEAF6"/>
            <w:vAlign w:val="center"/>
          </w:tcPr>
          <w:p w:rsidR="00863678" w:rsidRPr="00863678" w:rsidRDefault="00863678" w:rsidP="00062DFD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863678">
              <w:rPr>
                <w:rFonts w:ascii="Times New Roman" w:hAnsi="Times New Roman" w:cs="Times New Roman"/>
                <w:lang w:bidi="hi-IN"/>
              </w:rPr>
              <w:t>Условно-разрешенные виды разрешенного использования зоны ЦС-3</w:t>
            </w:r>
          </w:p>
        </w:tc>
      </w:tr>
      <w:tr w:rsidR="00863678" w:rsidRPr="00863678" w:rsidTr="00062DFD">
        <w:tc>
          <w:tcPr>
            <w:tcW w:w="2758" w:type="dxa"/>
            <w:shd w:val="clear" w:color="auto" w:fill="FFFFFF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Гостиничное обслуживание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гостиниц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4.7</w:t>
            </w:r>
          </w:p>
        </w:tc>
      </w:tr>
      <w:tr w:rsidR="00863678" w:rsidRPr="00863678" w:rsidTr="00062DFD">
        <w:tc>
          <w:tcPr>
            <w:tcW w:w="2758" w:type="dxa"/>
            <w:shd w:val="clear" w:color="auto" w:fill="FFFFFF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</w:rPr>
              <w:t>Развлечения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64" w:anchor="000232" w:history="1">
              <w:r w:rsidRPr="00863678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кодами </w:t>
              </w:r>
              <w:r w:rsidRPr="00863678">
                <w:rPr>
                  <w:rFonts w:ascii="Times New Roman" w:hAnsi="Times New Roman" w:cs="Times New Roman"/>
                  <w:i/>
                  <w:sz w:val="22"/>
                  <w:szCs w:val="22"/>
                </w:rPr>
                <w:lastRenderedPageBreak/>
                <w:t>4.8.1</w:t>
              </w:r>
            </w:hyperlink>
            <w:r w:rsidRPr="00863678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65" w:anchor="000238" w:history="1">
              <w:r w:rsidRPr="00863678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4.8.3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lastRenderedPageBreak/>
              <w:t>4.8</w:t>
            </w:r>
          </w:p>
        </w:tc>
      </w:tr>
      <w:tr w:rsidR="00863678" w:rsidRPr="00863678" w:rsidTr="00062DFD">
        <w:tc>
          <w:tcPr>
            <w:tcW w:w="2758" w:type="dxa"/>
            <w:shd w:val="clear" w:color="auto" w:fill="FFFFFF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863678" w:rsidRPr="00863678" w:rsidRDefault="00863678" w:rsidP="00062D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863678" w:rsidRPr="00863678" w:rsidRDefault="00863678" w:rsidP="00062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63678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4.8.1</w:t>
            </w:r>
          </w:p>
        </w:tc>
      </w:tr>
    </w:tbl>
    <w:p w:rsidR="00110519" w:rsidRPr="00110519" w:rsidRDefault="00110519" w:rsidP="00110519">
      <w:pPr>
        <w:ind w:left="709" w:hanging="709"/>
        <w:jc w:val="both"/>
        <w:rPr>
          <w:rFonts w:ascii="Times New Roman" w:hAnsi="Times New Roman" w:cs="Times New Roman"/>
          <w:bCs/>
        </w:rPr>
      </w:pPr>
    </w:p>
    <w:p w:rsidR="00110519" w:rsidRPr="00110519" w:rsidRDefault="00110519" w:rsidP="0011051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10519">
        <w:rPr>
          <w:rFonts w:ascii="Times New Roman" w:hAnsi="Times New Roman" w:cs="Times New Roman"/>
          <w:sz w:val="28"/>
          <w:szCs w:val="28"/>
        </w:rPr>
        <w:t>«</w:t>
      </w:r>
      <w:r w:rsidRPr="00110519">
        <w:rPr>
          <w:rFonts w:ascii="Times New Roman" w:hAnsi="Times New Roman" w:cs="Times New Roman"/>
          <w:b/>
          <w:bCs/>
          <w:i/>
          <w:sz w:val="28"/>
          <w:szCs w:val="28"/>
        </w:rPr>
        <w:t>Предельные параметры и размеры разрешенного строительства»</w:t>
      </w:r>
      <w:r w:rsidRPr="00110519">
        <w:rPr>
          <w:rFonts w:ascii="Times New Roman" w:hAnsi="Times New Roman" w:cs="Times New Roman"/>
          <w:bCs/>
          <w:sz w:val="28"/>
          <w:szCs w:val="28"/>
        </w:rPr>
        <w:t>:</w:t>
      </w:r>
    </w:p>
    <w:p w:rsidR="00110519" w:rsidRPr="00110519" w:rsidRDefault="00110519" w:rsidP="00110519">
      <w:pPr>
        <w:keepNext/>
        <w:keepLines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110519">
        <w:rPr>
          <w:rFonts w:ascii="Times New Roman" w:hAnsi="Times New Roman" w:cs="Times New Roman"/>
          <w:b/>
          <w:bCs/>
          <w:color w:val="000000"/>
        </w:rPr>
        <w:t>Предельные размеры земельных участков:</w:t>
      </w:r>
    </w:p>
    <w:p w:rsidR="00110519" w:rsidRPr="00110519" w:rsidRDefault="00110519" w:rsidP="00110519">
      <w:pPr>
        <w:keepNext/>
        <w:keepLines/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color w:val="000000"/>
        </w:rPr>
        <w:t>Минимальный – не подлежит ограничению.</w:t>
      </w:r>
    </w:p>
    <w:p w:rsidR="00110519" w:rsidRPr="00110519" w:rsidRDefault="00110519" w:rsidP="00110519">
      <w:pPr>
        <w:keepNext/>
        <w:keepLines/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color w:val="000000"/>
        </w:rPr>
        <w:t>Максимальный - не подлежит ограничению.</w:t>
      </w:r>
    </w:p>
    <w:p w:rsidR="00110519" w:rsidRPr="00110519" w:rsidRDefault="00110519" w:rsidP="001105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  <w:b/>
          <w:bCs/>
          <w:color w:val="000000"/>
        </w:rPr>
        <w:t>Минимальные отступы от границ земельных участков при возведении объектов капитального строительства:</w:t>
      </w:r>
      <w:r w:rsidRPr="00110519">
        <w:rPr>
          <w:rFonts w:ascii="Times New Roman" w:hAnsi="Times New Roman" w:cs="Times New Roman"/>
        </w:rPr>
        <w:t>– 3 м.</w:t>
      </w:r>
    </w:p>
    <w:p w:rsidR="00110519" w:rsidRPr="00110519" w:rsidRDefault="00110519" w:rsidP="00110519">
      <w:pPr>
        <w:pStyle w:val="13"/>
        <w:ind w:firstLine="709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  <w:b/>
        </w:rPr>
        <w:t>Количество этажей или предельная высота зданий, строений, сооружений</w:t>
      </w:r>
      <w:r w:rsidRPr="00110519">
        <w:rPr>
          <w:rFonts w:ascii="Times New Roman" w:hAnsi="Times New Roman" w:cs="Times New Roman"/>
        </w:rPr>
        <w:t>:</w:t>
      </w:r>
    </w:p>
    <w:p w:rsidR="00110519" w:rsidRPr="00110519" w:rsidRDefault="00110519" w:rsidP="00110519">
      <w:pPr>
        <w:pStyle w:val="13"/>
        <w:ind w:firstLine="709"/>
        <w:rPr>
          <w:rFonts w:ascii="Times New Roman" w:hAnsi="Times New Roman" w:cs="Times New Roman"/>
          <w:lang w:val="ru-RU"/>
        </w:rPr>
      </w:pPr>
      <w:r w:rsidRPr="00110519">
        <w:rPr>
          <w:rFonts w:ascii="Times New Roman" w:hAnsi="Times New Roman" w:cs="Times New Roman"/>
          <w:lang w:val="ru-RU"/>
        </w:rPr>
        <w:t>5 этажей</w:t>
      </w:r>
    </w:p>
    <w:p w:rsidR="00110519" w:rsidRPr="00110519" w:rsidRDefault="00110519" w:rsidP="001105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b/>
          <w:color w:val="000000"/>
        </w:rPr>
        <w:t xml:space="preserve">Максимальный процент застройки:  </w:t>
      </w:r>
      <w:r w:rsidRPr="00110519">
        <w:rPr>
          <w:rFonts w:ascii="Times New Roman" w:hAnsi="Times New Roman" w:cs="Times New Roman"/>
          <w:color w:val="000000"/>
        </w:rPr>
        <w:t>50%.</w:t>
      </w:r>
    </w:p>
    <w:p w:rsidR="00110519" w:rsidRPr="00110519" w:rsidRDefault="00110519" w:rsidP="001105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10519" w:rsidRPr="00110519" w:rsidRDefault="00110519" w:rsidP="001105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bidi="hi-IN"/>
        </w:rPr>
      </w:pPr>
      <w:r w:rsidRPr="00110519">
        <w:rPr>
          <w:rFonts w:ascii="Times New Roman" w:hAnsi="Times New Roman" w:cs="Times New Roman"/>
          <w:b/>
          <w:lang w:bidi="hi-IN"/>
        </w:rPr>
        <w:t>ЦС-4. Зона объектов религиозного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5429"/>
        <w:gridCol w:w="11"/>
        <w:gridCol w:w="1467"/>
        <w:gridCol w:w="9"/>
      </w:tblGrid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1294E" w:rsidRPr="00C1294E" w:rsidTr="00981A56">
        <w:tc>
          <w:tcPr>
            <w:tcW w:w="10682" w:type="dxa"/>
            <w:gridSpan w:val="5"/>
            <w:shd w:val="clear" w:color="auto" w:fill="DEEAF6"/>
            <w:vAlign w:val="center"/>
          </w:tcPr>
          <w:p w:rsidR="00C1294E" w:rsidRPr="00C1294E" w:rsidRDefault="00C1294E" w:rsidP="00C1294E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Основные виды разрешенного использования зоны ЦС-4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Религиозное использование</w:t>
            </w:r>
          </w:p>
        </w:tc>
        <w:tc>
          <w:tcPr>
            <w:tcW w:w="6309" w:type="dxa"/>
            <w:shd w:val="clear" w:color="auto" w:fill="auto"/>
          </w:tcPr>
          <w:p w:rsidR="00C1294E" w:rsidRPr="00C1294E" w:rsidRDefault="00C1294E" w:rsidP="00C129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3.7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Осуществление религиозных обрядов</w:t>
            </w:r>
          </w:p>
        </w:tc>
        <w:tc>
          <w:tcPr>
            <w:tcW w:w="6309" w:type="dxa"/>
            <w:shd w:val="clear" w:color="auto" w:fill="auto"/>
          </w:tcPr>
          <w:p w:rsidR="00C1294E" w:rsidRPr="00C1294E" w:rsidRDefault="00C1294E" w:rsidP="00C129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3.7.1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Религиозное управление и образование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3.7.2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Бытовое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химчистки, похоронные бюро)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3.3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Социальное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3.2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Дома социального обслуживания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3.2.1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66" w:anchor="000172" w:history="1">
              <w:r w:rsidRPr="00C1294E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C1294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 - </w:t>
            </w:r>
            <w:hyperlink r:id="rId67" w:anchor="000175" w:history="1">
              <w:r w:rsidRPr="00C1294E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мастерских для обслуживания уборочной</w:t>
            </w:r>
            <w:proofErr w:type="gramEnd"/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3.1.1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1294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велотранспортной</w:t>
            </w:r>
            <w:proofErr w:type="spellEnd"/>
            <w:r w:rsidRPr="00C1294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8" w:anchor="000168" w:history="1">
              <w:r w:rsidRPr="00C1294E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кодами 2.7.1</w:t>
              </w:r>
            </w:hyperlink>
            <w:r w:rsidRPr="00C1294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 </w:t>
            </w:r>
            <w:hyperlink r:id="rId69" w:anchor="000241" w:history="1">
              <w:r w:rsidRPr="00C1294E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4.9</w:t>
              </w:r>
            </w:hyperlink>
            <w:r w:rsidRPr="00C1294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 </w:t>
            </w:r>
            <w:hyperlink r:id="rId70" w:anchor="000306" w:history="1">
              <w:r w:rsidRPr="00C1294E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7.2.3</w:t>
              </w:r>
            </w:hyperlink>
            <w:r w:rsidRPr="00C1294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12.0.1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71" w:anchor="000172" w:history="1">
              <w:r w:rsidRPr="00C1294E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C1294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 </w:t>
            </w:r>
            <w:hyperlink r:id="rId72" w:anchor="000185" w:history="1">
              <w:r w:rsidRPr="00C1294E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6.8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 xml:space="preserve">Вспомогательные виды разрешенного использования зоны </w:t>
            </w:r>
            <w:r w:rsidRPr="00C1294E">
              <w:rPr>
                <w:rFonts w:ascii="Arial" w:eastAsia="Calibri" w:hAnsi="Arial" w:cs="Arial"/>
                <w:lang w:eastAsia="ru-RU" w:bidi="hi-IN"/>
              </w:rPr>
              <w:t>ЦС-4</w:t>
            </w:r>
          </w:p>
        </w:tc>
      </w:tr>
      <w:tr w:rsidR="00C1294E" w:rsidRPr="00C1294E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</w:t>
            </w: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>12.0.2</w:t>
            </w:r>
          </w:p>
        </w:tc>
      </w:tr>
      <w:tr w:rsidR="00C1294E" w:rsidRPr="00C1294E" w:rsidTr="00981A56">
        <w:tc>
          <w:tcPr>
            <w:tcW w:w="10682" w:type="dxa"/>
            <w:gridSpan w:val="5"/>
            <w:shd w:val="clear" w:color="auto" w:fill="DEEAF6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Условно-разрешенные виды разрешенного использования зоны ЦС-4</w:t>
            </w:r>
          </w:p>
        </w:tc>
      </w:tr>
      <w:tr w:rsidR="00C1294E" w:rsidRPr="00C1294E" w:rsidTr="00981A56">
        <w:tc>
          <w:tcPr>
            <w:tcW w:w="2758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Гостиничное обслуживание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гостиниц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4.7</w:t>
            </w:r>
          </w:p>
        </w:tc>
      </w:tr>
      <w:tr w:rsidR="00C1294E" w:rsidRPr="00C1294E" w:rsidTr="00981A56">
        <w:tc>
          <w:tcPr>
            <w:tcW w:w="2758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Хранение автотранспорта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1294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машино</w:t>
            </w:r>
            <w:proofErr w:type="spellEnd"/>
            <w:r w:rsidRPr="00C1294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2.7.1</w:t>
            </w:r>
          </w:p>
        </w:tc>
      </w:tr>
      <w:tr w:rsidR="00C1294E" w:rsidRPr="00C1294E" w:rsidTr="00981A56">
        <w:tc>
          <w:tcPr>
            <w:tcW w:w="2758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2.7.2</w:t>
            </w:r>
          </w:p>
        </w:tc>
      </w:tr>
      <w:tr w:rsidR="00C1294E" w:rsidRPr="00C1294E" w:rsidTr="00981A56">
        <w:tc>
          <w:tcPr>
            <w:tcW w:w="2758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Культурное развитие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3.6</w:t>
            </w:r>
          </w:p>
        </w:tc>
      </w:tr>
      <w:tr w:rsidR="00C1294E" w:rsidRPr="00C1294E" w:rsidTr="00981A56">
        <w:tc>
          <w:tcPr>
            <w:tcW w:w="2758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Объекты культурно-</w:t>
            </w:r>
            <w:r w:rsidRPr="00C1294E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досуговой деятельности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3.6.1</w:t>
            </w:r>
          </w:p>
        </w:tc>
      </w:tr>
      <w:tr w:rsidR="00C1294E" w:rsidRPr="00C1294E" w:rsidTr="00981A56">
        <w:tc>
          <w:tcPr>
            <w:tcW w:w="2758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Парки культуры и отдыха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парков культуры и отдыха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3.6.2</w:t>
            </w:r>
          </w:p>
        </w:tc>
      </w:tr>
    </w:tbl>
    <w:p w:rsidR="00C1294E" w:rsidRDefault="00C1294E" w:rsidP="00110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0519" w:rsidRPr="00110519" w:rsidRDefault="00110519" w:rsidP="00110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519">
        <w:rPr>
          <w:rFonts w:ascii="Times New Roman" w:hAnsi="Times New Roman" w:cs="Times New Roman"/>
          <w:sz w:val="28"/>
          <w:szCs w:val="28"/>
        </w:rPr>
        <w:t>«</w:t>
      </w:r>
      <w:r w:rsidRPr="00110519">
        <w:rPr>
          <w:rFonts w:ascii="Times New Roman" w:hAnsi="Times New Roman" w:cs="Times New Roman"/>
          <w:b/>
          <w:bCs/>
          <w:i/>
          <w:sz w:val="28"/>
          <w:szCs w:val="28"/>
        </w:rPr>
        <w:t>Предельные параметры и размеры разрешенного строительства»</w:t>
      </w:r>
      <w:r w:rsidRPr="00110519">
        <w:rPr>
          <w:rFonts w:ascii="Times New Roman" w:hAnsi="Times New Roman" w:cs="Times New Roman"/>
          <w:bCs/>
          <w:sz w:val="28"/>
          <w:szCs w:val="28"/>
        </w:rPr>
        <w:t>:</w:t>
      </w:r>
    </w:p>
    <w:p w:rsidR="00110519" w:rsidRPr="00110519" w:rsidRDefault="00110519" w:rsidP="00110519">
      <w:pPr>
        <w:keepNext/>
        <w:keepLines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110519">
        <w:rPr>
          <w:rFonts w:ascii="Times New Roman" w:hAnsi="Times New Roman" w:cs="Times New Roman"/>
          <w:b/>
          <w:bCs/>
          <w:color w:val="000000"/>
        </w:rPr>
        <w:t>Предельные размеры земельных участков:</w:t>
      </w:r>
    </w:p>
    <w:p w:rsidR="00110519" w:rsidRPr="00110519" w:rsidRDefault="00110519" w:rsidP="00110519">
      <w:pPr>
        <w:keepNext/>
        <w:keepLines/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color w:val="000000"/>
        </w:rPr>
        <w:t>Минимальный – не подлежит ограничению.</w:t>
      </w:r>
    </w:p>
    <w:p w:rsidR="00110519" w:rsidRPr="00110519" w:rsidRDefault="00110519" w:rsidP="00110519">
      <w:pPr>
        <w:keepNext/>
        <w:keepLines/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color w:val="000000"/>
        </w:rPr>
        <w:t>Максимальный - не подлежит ограничению.</w:t>
      </w:r>
    </w:p>
    <w:p w:rsidR="00110519" w:rsidRPr="00110519" w:rsidRDefault="00110519" w:rsidP="001105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  <w:b/>
          <w:bCs/>
          <w:color w:val="000000"/>
        </w:rPr>
        <w:t>Минимальные отступы от границ земельных участков при возведении объектов капитального строительства:</w:t>
      </w:r>
      <w:r w:rsidRPr="00110519">
        <w:rPr>
          <w:rFonts w:ascii="Times New Roman" w:hAnsi="Times New Roman" w:cs="Times New Roman"/>
        </w:rPr>
        <w:t>– 3 м;</w:t>
      </w:r>
    </w:p>
    <w:p w:rsidR="00110519" w:rsidRPr="00110519" w:rsidRDefault="00110519" w:rsidP="00110519">
      <w:pPr>
        <w:pStyle w:val="13"/>
        <w:ind w:firstLine="709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  <w:b/>
        </w:rPr>
        <w:t>Количество этажей или предельная высота зданий, строений, сооружений</w:t>
      </w:r>
      <w:r w:rsidRPr="00110519">
        <w:rPr>
          <w:rFonts w:ascii="Times New Roman" w:hAnsi="Times New Roman" w:cs="Times New Roman"/>
        </w:rPr>
        <w:t>:</w:t>
      </w:r>
    </w:p>
    <w:p w:rsidR="00110519" w:rsidRPr="00110519" w:rsidRDefault="00110519" w:rsidP="00110519">
      <w:pPr>
        <w:pStyle w:val="af4"/>
        <w:spacing w:after="0"/>
        <w:jc w:val="both"/>
        <w:rPr>
          <w:color w:val="000000"/>
        </w:rPr>
      </w:pPr>
      <w:r w:rsidRPr="00110519">
        <w:rPr>
          <w:color w:val="000000"/>
        </w:rPr>
        <w:t>1-3 этажа;</w:t>
      </w:r>
    </w:p>
    <w:p w:rsidR="00110519" w:rsidRPr="00110519" w:rsidRDefault="00110519" w:rsidP="00110519">
      <w:pPr>
        <w:pStyle w:val="af4"/>
        <w:spacing w:after="0"/>
        <w:jc w:val="both"/>
        <w:rPr>
          <w:color w:val="000000"/>
        </w:rPr>
      </w:pPr>
      <w:r w:rsidRPr="00110519">
        <w:rPr>
          <w:b/>
          <w:color w:val="000000"/>
        </w:rPr>
        <w:t xml:space="preserve">            Максимальный процент застройки</w:t>
      </w:r>
      <w:r w:rsidRPr="00110519">
        <w:rPr>
          <w:color w:val="000000"/>
        </w:rPr>
        <w:t>: 80%.</w:t>
      </w:r>
    </w:p>
    <w:p w:rsidR="00F44D14" w:rsidRPr="00110519" w:rsidRDefault="00F44D14" w:rsidP="0011051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B1531" w:rsidRPr="00110519" w:rsidRDefault="002B1531" w:rsidP="00EC12C9">
      <w:pPr>
        <w:pStyle w:val="2"/>
        <w:rPr>
          <w:rFonts w:ascii="Times New Roman" w:hAnsi="Times New Roman" w:cs="Times New Roman"/>
        </w:rPr>
      </w:pPr>
      <w:bookmarkStart w:id="19" w:name="_Toc328660534"/>
      <w:r w:rsidRPr="00110519">
        <w:rPr>
          <w:rFonts w:ascii="Times New Roman" w:hAnsi="Times New Roman" w:cs="Times New Roman"/>
        </w:rPr>
        <w:t>Статья 15. Градостроительные регламенты. Жилые зоны</w:t>
      </w:r>
      <w:bookmarkEnd w:id="19"/>
    </w:p>
    <w:p w:rsidR="002B1531" w:rsidRPr="00110519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3131" w:rsidRPr="00110519" w:rsidRDefault="00913131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hi-IN"/>
        </w:rPr>
        <w:sectPr w:rsidR="00913131" w:rsidRPr="00110519" w:rsidSect="005F33D6">
          <w:headerReference w:type="default" r:id="rId73"/>
          <w:footerReference w:type="default" r:id="rId74"/>
          <w:type w:val="continuous"/>
          <w:pgSz w:w="11906" w:h="16838"/>
          <w:pgMar w:top="745" w:right="850" w:bottom="1134" w:left="1701" w:header="426" w:footer="708" w:gutter="0"/>
          <w:cols w:space="571"/>
          <w:docGrid w:linePitch="360"/>
        </w:sectPr>
      </w:pPr>
    </w:p>
    <w:p w:rsidR="00913131" w:rsidRPr="00110519" w:rsidRDefault="00913131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hi-IN"/>
        </w:rPr>
      </w:pPr>
      <w:r w:rsidRPr="00110519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Ж-1Б. Зона индивидуальной усадебной жилой застройки с содержанием домашнего скота и птицы</w:t>
      </w:r>
    </w:p>
    <w:p w:rsidR="00913131" w:rsidRPr="00110519" w:rsidRDefault="00913131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hi-IN"/>
        </w:rPr>
      </w:pPr>
    </w:p>
    <w:p w:rsidR="0011545D" w:rsidRPr="00110519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11051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       1. Зона жилой застройки выделена для обеспечения правовых условий формирования кварталов жилых домов с низкой плотностью застройки, предназначена для размещения жилых домов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11545D" w:rsidRPr="00110519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11051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>2. В жилых зонах допускается размещение объектов здравоохранения, объектов дошкольного, начального общего и среднего (полного) общего образования, культовых объектов, иных объектов, связанных с проживанием граждан и не оказывающих негативного воздействия на окружающую среду, а также объектов социального и коммунально-бытового назначения, стоянок автомобильного транспорта, гаражей, линейных объектов в случаях, предусмотренных настоящими Правилами.</w:t>
      </w:r>
    </w:p>
    <w:p w:rsidR="0011545D" w:rsidRPr="00110519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11051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3. При осуществлении в жилых зонах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:rsidR="0011545D" w:rsidRPr="00110519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11545D" w:rsidRPr="00110519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5742"/>
        <w:gridCol w:w="11"/>
        <w:gridCol w:w="1473"/>
        <w:gridCol w:w="10"/>
      </w:tblGrid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D9D9D9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642" w:type="dxa"/>
            <w:shd w:val="clear" w:color="auto" w:fill="D9D9D9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1294E" w:rsidRPr="00C1294E" w:rsidTr="00981A56">
        <w:tc>
          <w:tcPr>
            <w:tcW w:w="10609" w:type="dxa"/>
            <w:gridSpan w:val="5"/>
            <w:shd w:val="clear" w:color="auto" w:fill="DEEAF6"/>
            <w:vAlign w:val="center"/>
          </w:tcPr>
          <w:p w:rsidR="00C1294E" w:rsidRPr="00C1294E" w:rsidRDefault="00C1294E" w:rsidP="00C1294E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Основные виды разрешенного использования зоны Ж-1Б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i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2.1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75" w:anchor="000004" w:history="1">
              <w:r w:rsidRPr="00C1294E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кодом 2.1</w:t>
              </w:r>
            </w:hyperlink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2.2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2.1.1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/>
              </w:rPr>
              <w:t>Блокированная жилая застройка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2.3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642" w:type="dxa"/>
            <w:shd w:val="clear" w:color="auto" w:fill="auto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12.0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Улично-дорожная сеть</w:t>
            </w:r>
          </w:p>
        </w:tc>
        <w:tc>
          <w:tcPr>
            <w:tcW w:w="6642" w:type="dxa"/>
            <w:shd w:val="clear" w:color="auto" w:fill="auto"/>
          </w:tcPr>
          <w:p w:rsidR="00C1294E" w:rsidRPr="00C1294E" w:rsidRDefault="00C1294E" w:rsidP="00C129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велотранспортной</w:t>
            </w:r>
            <w:proofErr w:type="spellEnd"/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76" w:anchor="000168" w:history="1">
              <w:r w:rsidRPr="00C1294E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2.7.1</w:t>
              </w:r>
            </w:hyperlink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77" w:anchor="000241" w:history="1">
              <w:r w:rsidRPr="00C1294E">
                <w:rPr>
                  <w:rFonts w:ascii="Times New Roman" w:eastAsia="Times New Roman" w:hAnsi="Times New Roman" w:cs="Times New Roman"/>
                  <w:i/>
                  <w:lang w:eastAsia="ru-RU"/>
                </w:rPr>
                <w:t>4.9</w:t>
              </w:r>
            </w:hyperlink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78" w:anchor="000306" w:history="1">
              <w:r w:rsidRPr="00C1294E">
                <w:rPr>
                  <w:rFonts w:ascii="Times New Roman" w:eastAsia="Times New Roman" w:hAnsi="Times New Roman" w:cs="Times New Roman"/>
                  <w:i/>
                  <w:lang w:eastAsia="ru-RU"/>
                </w:rPr>
                <w:t>7.2.3</w:t>
              </w:r>
            </w:hyperlink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12.0.1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12.0.2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Магазины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кв.м</w:t>
            </w:r>
            <w:proofErr w:type="spell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4.4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79" w:anchor="000172" w:history="1">
              <w:r w:rsidRPr="00C1294E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3.1.1</w:t>
              </w:r>
            </w:hyperlink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80" w:anchor="000175" w:history="1">
              <w:r w:rsidRPr="00C1294E">
                <w:rPr>
                  <w:rFonts w:ascii="Times New Roman" w:eastAsia="Calibri" w:hAnsi="Times New Roman" w:cs="Times New Roman"/>
                  <w:i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3.1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мастерских для обслуживания уборочной</w:t>
            </w:r>
            <w:proofErr w:type="gramEnd"/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3.1.1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3.1.2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3.4.1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4.6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Оказание услуг связи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размеще</w:t>
            </w: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>3.2.3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3.10.1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Площадки для занятий спортом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5.1.3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Обслуживание жилой застройки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81" w:anchor="000019" w:history="1">
              <w:r w:rsidRPr="00C1294E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</w:t>
              </w:r>
            </w:hyperlink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2.7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Хранение автотранспорта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машино</w:t>
            </w:r>
            <w:proofErr w:type="spellEnd"/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2.7.1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2.7.2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3.9.1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9.3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Росгвардии</w:t>
            </w:r>
            <w:proofErr w:type="spellEnd"/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8.3</w:t>
            </w:r>
          </w:p>
        </w:tc>
      </w:tr>
      <w:tr w:rsidR="00C1294E" w:rsidRPr="00C1294E" w:rsidTr="00981A56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Связь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</w:t>
            </w: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82" w:anchor="000172" w:history="1">
              <w:r w:rsidRPr="00C1294E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3.1.1</w:t>
              </w:r>
            </w:hyperlink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, </w:t>
            </w:r>
            <w:hyperlink r:id="rId83" w:anchor="000185" w:history="1">
              <w:r w:rsidRPr="00C1294E">
                <w:rPr>
                  <w:rFonts w:ascii="Times New Roman" w:eastAsia="Calibri" w:hAnsi="Times New Roman" w:cs="Times New Roman"/>
                  <w:i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>6.8</w:t>
            </w:r>
          </w:p>
        </w:tc>
      </w:tr>
      <w:tr w:rsidR="00C1294E" w:rsidRPr="00C1294E" w:rsidTr="00981A56">
        <w:tc>
          <w:tcPr>
            <w:tcW w:w="10609" w:type="dxa"/>
            <w:gridSpan w:val="5"/>
            <w:shd w:val="clear" w:color="auto" w:fill="DEEAF6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Вспомогательные виды разрешенного использования зоны Ж-1Б</w:t>
            </w:r>
          </w:p>
        </w:tc>
      </w:tr>
      <w:tr w:rsidR="00C1294E" w:rsidRPr="00C1294E" w:rsidTr="00981A56">
        <w:tc>
          <w:tcPr>
            <w:tcW w:w="10609" w:type="dxa"/>
            <w:gridSpan w:val="5"/>
            <w:shd w:val="clear" w:color="auto" w:fill="FFFFFF"/>
            <w:vAlign w:val="center"/>
          </w:tcPr>
          <w:p w:rsidR="00C1294E" w:rsidRPr="00C1294E" w:rsidRDefault="00C1294E" w:rsidP="00C1294E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/>
              </w:rPr>
              <w:t>Не подлежат установлению</w:t>
            </w:r>
          </w:p>
        </w:tc>
      </w:tr>
      <w:tr w:rsidR="00C1294E" w:rsidRPr="00C1294E" w:rsidTr="00981A56">
        <w:tc>
          <w:tcPr>
            <w:tcW w:w="10609" w:type="dxa"/>
            <w:gridSpan w:val="5"/>
            <w:shd w:val="clear" w:color="auto" w:fill="DEEAF6"/>
            <w:vAlign w:val="center"/>
          </w:tcPr>
          <w:p w:rsidR="00C1294E" w:rsidRPr="00C1294E" w:rsidRDefault="00C1294E" w:rsidP="00C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 w:bidi="hi-IN"/>
              </w:rPr>
              <w:t>Условно-разрешенные виды разрешенного использования зоны Ж-1Б</w:t>
            </w:r>
          </w:p>
        </w:tc>
      </w:tr>
      <w:tr w:rsidR="00C1294E" w:rsidRPr="00C1294E" w:rsidTr="00981A56"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Гостиничное обслуживание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гостиниц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4.7</w:t>
            </w:r>
          </w:p>
        </w:tc>
      </w:tr>
      <w:tr w:rsidR="00C1294E" w:rsidRPr="00C1294E" w:rsidTr="00981A56"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Государственное управление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3.8.1</w:t>
            </w:r>
          </w:p>
        </w:tc>
      </w:tr>
      <w:tr w:rsidR="00C1294E" w:rsidRPr="00C1294E" w:rsidTr="00981A56"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3.5.2</w:t>
            </w:r>
          </w:p>
        </w:tc>
      </w:tr>
      <w:tr w:rsidR="00C1294E" w:rsidRPr="00C1294E" w:rsidTr="00981A56"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3.5.1</w:t>
            </w:r>
          </w:p>
        </w:tc>
      </w:tr>
      <w:tr w:rsidR="00C1294E" w:rsidRPr="00C1294E" w:rsidTr="00981A56"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3.6.1</w:t>
            </w:r>
          </w:p>
        </w:tc>
      </w:tr>
      <w:tr w:rsidR="00C1294E" w:rsidRPr="00C1294E" w:rsidTr="00981A56"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Религиозное использование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84" w:anchor="000209" w:history="1">
              <w:r w:rsidRPr="00C1294E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3.7.1</w:t>
              </w:r>
            </w:hyperlink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85" w:anchor="000212" w:history="1">
              <w:r w:rsidRPr="00C1294E">
                <w:rPr>
                  <w:rFonts w:ascii="Times New Roman" w:eastAsia="Calibri" w:hAnsi="Times New Roman" w:cs="Times New Roman"/>
                  <w:i/>
                  <w:lang w:eastAsia="ru-RU"/>
                </w:rPr>
                <w:t>3.7.2</w:t>
              </w:r>
            </w:hyperlink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3.7</w:t>
            </w:r>
          </w:p>
        </w:tc>
      </w:tr>
      <w:tr w:rsidR="00C1294E" w:rsidRPr="00C1294E" w:rsidTr="00981A56">
        <w:trPr>
          <w:trHeight w:val="624"/>
        </w:trPr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/>
              </w:rPr>
              <w:t>Осуществление религиозных обрядов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C1294E" w:rsidRPr="00C1294E" w:rsidRDefault="00C1294E" w:rsidP="00C1294E">
            <w:pPr>
              <w:spacing w:after="30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3.7.1</w:t>
            </w:r>
          </w:p>
        </w:tc>
      </w:tr>
      <w:tr w:rsidR="00C1294E" w:rsidRPr="00C1294E" w:rsidTr="00981A56"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Религиозное управление и образование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3.7.2</w:t>
            </w:r>
          </w:p>
        </w:tc>
      </w:tr>
      <w:tr w:rsidR="00C1294E" w:rsidRPr="00C1294E" w:rsidTr="00981A56"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3.3</w:t>
            </w:r>
          </w:p>
        </w:tc>
      </w:tr>
      <w:tr w:rsidR="00C1294E" w:rsidRPr="00C1294E" w:rsidTr="00981A56"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/>
              </w:rPr>
              <w:t>Ведение садоводства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C1294E">
              <w:rPr>
                <w:rFonts w:ascii="Times New Roman" w:eastAsia="Calibri" w:hAnsi="Times New Roman" w:cs="Times New Roman"/>
                <w:lang w:eastAsia="ru-RU" w:bidi="hi-IN"/>
              </w:rPr>
              <w:t>13.2</w:t>
            </w:r>
          </w:p>
        </w:tc>
      </w:tr>
      <w:tr w:rsidR="00C1294E" w:rsidRPr="00C1294E" w:rsidTr="00981A56">
        <w:tc>
          <w:tcPr>
            <w:tcW w:w="2351" w:type="dxa"/>
            <w:shd w:val="clear" w:color="auto" w:fill="FFFFFF"/>
            <w:vAlign w:val="center"/>
          </w:tcPr>
          <w:p w:rsidR="00C1294E" w:rsidRPr="00C1294E" w:rsidRDefault="00C1294E" w:rsidP="00C129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lang w:eastAsia="ru-RU"/>
              </w:rPr>
              <w:t>Ведение огородничества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C1294E" w:rsidRPr="00C1294E" w:rsidRDefault="00C1294E" w:rsidP="00C1294E">
            <w:pPr>
              <w:spacing w:after="30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C1294E" w:rsidRPr="00C1294E" w:rsidRDefault="00C1294E" w:rsidP="00C129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</w:tr>
    </w:tbl>
    <w:p w:rsidR="00EF14F1" w:rsidRPr="00110519" w:rsidRDefault="00EF14F1" w:rsidP="00EF1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Cs/>
        </w:rPr>
      </w:pPr>
      <w:r w:rsidRPr="00110519">
        <w:rPr>
          <w:rFonts w:ascii="Times New Roman" w:hAnsi="Times New Roman" w:cs="Times New Roman"/>
          <w:b/>
          <w:bCs/>
          <w:i/>
        </w:rPr>
        <w:t>Предельные параметры и размеры разрешенного строительства</w:t>
      </w:r>
      <w:r w:rsidRPr="00110519">
        <w:rPr>
          <w:rFonts w:ascii="Times New Roman" w:hAnsi="Times New Roman" w:cs="Times New Roman"/>
          <w:bCs/>
        </w:rPr>
        <w:t>:</w:t>
      </w:r>
    </w:p>
    <w:p w:rsidR="00110519" w:rsidRPr="00110519" w:rsidRDefault="00110519" w:rsidP="00110519">
      <w:pPr>
        <w:keepNext/>
        <w:keepLines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110519">
        <w:rPr>
          <w:rFonts w:ascii="Times New Roman" w:hAnsi="Times New Roman" w:cs="Times New Roman"/>
          <w:b/>
          <w:bCs/>
          <w:color w:val="000000"/>
        </w:rPr>
        <w:t>Предельные размеры земельных участков: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Для индивидуального жилищного строительства: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- минимальный – 0,05 га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- максимальный – 0,15 га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Для ведения личного подсобного хозяйства: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- минимальный – 0,03 га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- максимальный – 0,50 га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Для гаражного строительства: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- минимальный – 0,002 га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- максимальный – 0,007 га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Для строительства павильонов, магазинов, киосков: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- минимальный – 0,001 га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- максимальный – 0,15 га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Для иной коммерческой деятельности: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- минимальный – 0,0006 га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- максимальный – 0,30 га</w:t>
      </w:r>
    </w:p>
    <w:p w:rsidR="00110519" w:rsidRPr="00110519" w:rsidRDefault="00110519" w:rsidP="00110519">
      <w:pPr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  <w:b/>
          <w:bCs/>
        </w:rPr>
        <w:t>Минимальные отступы от границ земельных участков: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</w:rPr>
        <w:t>До границы участка расстояния должны быть не менее: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110519">
          <w:rPr>
            <w:rFonts w:ascii="Times New Roman" w:hAnsi="Times New Roman" w:cs="Times New Roman"/>
          </w:rPr>
          <w:t>3 м</w:t>
        </w:r>
      </w:smartTag>
      <w:r w:rsidRPr="00110519">
        <w:rPr>
          <w:rFonts w:ascii="Times New Roman" w:hAnsi="Times New Roman" w:cs="Times New Roman"/>
        </w:rPr>
        <w:t>;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</w:rPr>
        <w:lastRenderedPageBreak/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110519">
          <w:rPr>
            <w:rFonts w:ascii="Times New Roman" w:hAnsi="Times New Roman" w:cs="Times New Roman"/>
          </w:rPr>
          <w:t>4 м</w:t>
        </w:r>
      </w:smartTag>
      <w:r w:rsidRPr="00110519">
        <w:rPr>
          <w:rFonts w:ascii="Times New Roman" w:hAnsi="Times New Roman" w:cs="Times New Roman"/>
        </w:rPr>
        <w:t>;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</w:rPr>
        <w:t>- от других построек (бани, автостоянки и др.) – 2 м;</w:t>
      </w:r>
    </w:p>
    <w:p w:rsidR="00110519" w:rsidRPr="00110519" w:rsidRDefault="00110519" w:rsidP="00110519">
      <w:pPr>
        <w:pStyle w:val="af6"/>
        <w:widowControl w:val="0"/>
        <w:spacing w:before="0" w:beforeAutospacing="0" w:after="0" w:afterAutospacing="0"/>
        <w:ind w:firstLine="709"/>
        <w:jc w:val="both"/>
      </w:pPr>
      <w:r w:rsidRPr="00110519">
        <w:rPr>
          <w:spacing w:val="-2"/>
        </w:rPr>
        <w:t>- от дворовых туалетов, помойных ям, выгребов, септиков –</w:t>
      </w:r>
      <w:r w:rsidRPr="00110519"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110519">
          <w:t>4 м</w:t>
        </w:r>
      </w:smartTag>
      <w:r w:rsidRPr="00110519">
        <w:t>;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</w:rPr>
        <w:t>- от стволов деревьев:</w:t>
      </w:r>
    </w:p>
    <w:p w:rsidR="00110519" w:rsidRPr="00110519" w:rsidRDefault="00110519" w:rsidP="00110519">
      <w:pPr>
        <w:ind w:firstLine="1260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110519">
          <w:rPr>
            <w:rFonts w:ascii="Times New Roman" w:hAnsi="Times New Roman" w:cs="Times New Roman"/>
          </w:rPr>
          <w:t>5 м</w:t>
        </w:r>
      </w:smartTag>
      <w:r w:rsidRPr="00110519">
        <w:rPr>
          <w:rFonts w:ascii="Times New Roman" w:hAnsi="Times New Roman" w:cs="Times New Roman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110519">
          <w:rPr>
            <w:rFonts w:ascii="Times New Roman" w:hAnsi="Times New Roman" w:cs="Times New Roman"/>
          </w:rPr>
          <w:t>4 м</w:t>
        </w:r>
      </w:smartTag>
      <w:r w:rsidRPr="00110519">
        <w:rPr>
          <w:rFonts w:ascii="Times New Roman" w:hAnsi="Times New Roman" w:cs="Times New Roman"/>
        </w:rPr>
        <w:t>;</w:t>
      </w:r>
    </w:p>
    <w:p w:rsidR="00110519" w:rsidRPr="00110519" w:rsidRDefault="00110519" w:rsidP="00110519">
      <w:pPr>
        <w:ind w:firstLine="1260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110519">
          <w:rPr>
            <w:rFonts w:ascii="Times New Roman" w:hAnsi="Times New Roman" w:cs="Times New Roman"/>
          </w:rPr>
          <w:t>5 м</w:t>
        </w:r>
      </w:smartTag>
      <w:r w:rsidRPr="00110519">
        <w:rPr>
          <w:rFonts w:ascii="Times New Roman" w:hAnsi="Times New Roman" w:cs="Times New Roman"/>
        </w:rPr>
        <w:t>) – 1 м;</w:t>
      </w:r>
    </w:p>
    <w:p w:rsidR="00110519" w:rsidRPr="00110519" w:rsidRDefault="00110519" w:rsidP="00110519">
      <w:pPr>
        <w:ind w:firstLine="720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110519">
          <w:rPr>
            <w:rFonts w:ascii="Times New Roman" w:hAnsi="Times New Roman" w:cs="Times New Roman"/>
          </w:rPr>
          <w:t>1 м</w:t>
        </w:r>
      </w:smartTag>
      <w:r w:rsidRPr="00110519">
        <w:rPr>
          <w:rFonts w:ascii="Times New Roman" w:hAnsi="Times New Roman" w:cs="Times New Roman"/>
        </w:rPr>
        <w:t>.</w:t>
      </w:r>
    </w:p>
    <w:p w:rsidR="00110519" w:rsidRPr="00110519" w:rsidRDefault="00110519" w:rsidP="00110519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</w:rPr>
        <w:t xml:space="preserve">Расстояние от окон жилых комнат одно-, двухквартирных жилых домов до стен соседнего одно-, двухквартирного жилого дома и хоз. построек должно быть не менее 6 м. 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</w:rPr>
        <w:t xml:space="preserve">Расстояние от туалета до стен соседнего дома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110519">
          <w:rPr>
            <w:rFonts w:ascii="Times New Roman" w:hAnsi="Times New Roman" w:cs="Times New Roman"/>
          </w:rPr>
          <w:t>12 м</w:t>
        </w:r>
      </w:smartTag>
      <w:r w:rsidRPr="00110519">
        <w:rPr>
          <w:rFonts w:ascii="Times New Roman" w:hAnsi="Times New Roman" w:cs="Times New Roman"/>
        </w:rPr>
        <w:t xml:space="preserve">, до источника водоснабжения (колодца) – не менее </w:t>
      </w:r>
      <w:smartTag w:uri="urn:schemas-microsoft-com:office:smarttags" w:element="metricconverter">
        <w:smartTagPr>
          <w:attr w:name="ProductID" w:val="25 м"/>
        </w:smartTagPr>
        <w:r w:rsidRPr="00110519">
          <w:rPr>
            <w:rFonts w:ascii="Times New Roman" w:hAnsi="Times New Roman" w:cs="Times New Roman"/>
          </w:rPr>
          <w:t>25 м</w:t>
        </w:r>
      </w:smartTag>
      <w:r w:rsidRPr="00110519">
        <w:rPr>
          <w:rFonts w:ascii="Times New Roman" w:hAnsi="Times New Roman" w:cs="Times New Roman"/>
        </w:rPr>
        <w:t>.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110519">
          <w:rPr>
            <w:rFonts w:ascii="Times New Roman" w:hAnsi="Times New Roman" w:cs="Times New Roman"/>
          </w:rPr>
          <w:t>5 м</w:t>
        </w:r>
      </w:smartTag>
      <w:r w:rsidRPr="00110519">
        <w:rPr>
          <w:rFonts w:ascii="Times New Roman" w:hAnsi="Times New Roman" w:cs="Times New Roman"/>
        </w:rPr>
        <w:t xml:space="preserve">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110519">
          <w:rPr>
            <w:rFonts w:ascii="Times New Roman" w:hAnsi="Times New Roman" w:cs="Times New Roman"/>
          </w:rPr>
          <w:t>3 м</w:t>
        </w:r>
      </w:smartTag>
      <w:r w:rsidRPr="00110519">
        <w:rPr>
          <w:rFonts w:ascii="Times New Roman" w:hAnsi="Times New Roman" w:cs="Times New Roman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110519">
          <w:rPr>
            <w:rFonts w:ascii="Times New Roman" w:hAnsi="Times New Roman" w:cs="Times New Roman"/>
          </w:rPr>
          <w:t>5 м</w:t>
        </w:r>
      </w:smartTag>
      <w:r w:rsidRPr="00110519">
        <w:rPr>
          <w:rFonts w:ascii="Times New Roman" w:hAnsi="Times New Roman" w:cs="Times New Roman"/>
        </w:rPr>
        <w:t>.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10519">
        <w:rPr>
          <w:rFonts w:ascii="Times New Roman" w:hAnsi="Times New Roman" w:cs="Times New Roman"/>
          <w:i/>
        </w:rPr>
        <w:t>Расстояние для прочих зданий</w:t>
      </w:r>
      <w:r w:rsidRPr="00110519">
        <w:rPr>
          <w:rFonts w:ascii="Times New Roman" w:hAnsi="Times New Roman" w:cs="Times New Roman"/>
        </w:rPr>
        <w:t xml:space="preserve"> -</w:t>
      </w:r>
      <w:r w:rsidRPr="00110519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110519">
        <w:rPr>
          <w:rFonts w:ascii="Times New Roman" w:hAnsi="Times New Roman" w:cs="Times New Roman"/>
          <w:shd w:val="clear" w:color="auto" w:fill="FFFFFF"/>
        </w:rPr>
        <w:t>от границ участка - 3 м, от границ участков, примыкающих к территории общего пользования – 5 м.</w:t>
      </w:r>
    </w:p>
    <w:p w:rsidR="00110519" w:rsidRPr="00110519" w:rsidRDefault="00110519" w:rsidP="00110519">
      <w:pPr>
        <w:ind w:firstLine="709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  <w:b/>
        </w:rPr>
        <w:t>Максимальный процент застройки территории</w:t>
      </w:r>
      <w:r w:rsidRPr="00110519">
        <w:rPr>
          <w:rFonts w:ascii="Times New Roman" w:hAnsi="Times New Roman" w:cs="Times New Roman"/>
        </w:rPr>
        <w:t xml:space="preserve"> – 60% от площади земельного участка, для гаражной застройки – 100%;</w:t>
      </w:r>
    </w:p>
    <w:p w:rsidR="00110519" w:rsidRPr="00110519" w:rsidRDefault="00110519" w:rsidP="00110519">
      <w:pPr>
        <w:pStyle w:val="af4"/>
        <w:spacing w:after="0"/>
        <w:jc w:val="both"/>
        <w:rPr>
          <w:color w:val="000000"/>
        </w:rPr>
      </w:pPr>
    </w:p>
    <w:p w:rsidR="00110519" w:rsidRPr="00110519" w:rsidRDefault="00110519" w:rsidP="00110519">
      <w:pPr>
        <w:rPr>
          <w:rFonts w:ascii="Times New Roman" w:hAnsi="Times New Roman" w:cs="Times New Roman"/>
          <w:b/>
        </w:rPr>
      </w:pPr>
      <w:bookmarkStart w:id="20" w:name="_Toc328659849"/>
      <w:r w:rsidRPr="00110519">
        <w:rPr>
          <w:rFonts w:ascii="Times New Roman" w:hAnsi="Times New Roman" w:cs="Times New Roman"/>
          <w:b/>
        </w:rPr>
        <w:t>Статья 16. Градостроительные регламенты. Зоны специального назначения</w:t>
      </w:r>
      <w:bookmarkEnd w:id="20"/>
    </w:p>
    <w:p w:rsidR="00110519" w:rsidRPr="00110519" w:rsidRDefault="00110519" w:rsidP="00110519">
      <w:pPr>
        <w:rPr>
          <w:rFonts w:ascii="Times New Roman" w:hAnsi="Times New Roman" w:cs="Times New Roman"/>
        </w:rPr>
      </w:pPr>
    </w:p>
    <w:p w:rsidR="00110519" w:rsidRPr="00110519" w:rsidRDefault="00110519" w:rsidP="0011051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110519">
        <w:rPr>
          <w:rFonts w:ascii="Times New Roman" w:hAnsi="Times New Roman" w:cs="Times New Roman"/>
          <w:b/>
        </w:rPr>
        <w:t>СО-3. Зона кладбищ</w:t>
      </w:r>
    </w:p>
    <w:p w:rsidR="00110519" w:rsidRPr="00110519" w:rsidRDefault="00110519" w:rsidP="001105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>Зона СО-3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5419"/>
        <w:gridCol w:w="11"/>
        <w:gridCol w:w="1474"/>
        <w:gridCol w:w="9"/>
      </w:tblGrid>
      <w:tr w:rsidR="003F4984" w:rsidRPr="003F4984" w:rsidTr="00981A56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F4984" w:rsidRPr="003F4984" w:rsidTr="00981A56">
        <w:tc>
          <w:tcPr>
            <w:tcW w:w="10682" w:type="dxa"/>
            <w:gridSpan w:val="5"/>
            <w:shd w:val="clear" w:color="auto" w:fill="DEEAF6"/>
            <w:vAlign w:val="center"/>
          </w:tcPr>
          <w:p w:rsidR="003F4984" w:rsidRPr="003F4984" w:rsidRDefault="003F4984" w:rsidP="003F4984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lang w:eastAsia="ru-RU" w:bidi="hi-IN"/>
              </w:rPr>
              <w:t>Основные виды разрешенного использования зоны СО-3</w:t>
            </w:r>
          </w:p>
        </w:tc>
      </w:tr>
      <w:tr w:rsidR="003F4984" w:rsidRPr="003F4984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Ритуальная деятельность</w:t>
            </w:r>
          </w:p>
        </w:tc>
        <w:tc>
          <w:tcPr>
            <w:tcW w:w="6309" w:type="dxa"/>
            <w:shd w:val="clear" w:color="auto" w:fill="auto"/>
          </w:tcPr>
          <w:p w:rsidR="003F4984" w:rsidRPr="003F4984" w:rsidRDefault="003F4984" w:rsidP="003F49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03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12.1</w:t>
            </w:r>
          </w:p>
        </w:tc>
      </w:tr>
      <w:tr w:rsidR="003F4984" w:rsidRPr="003F4984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Историко-культурная </w:t>
            </w:r>
            <w:r w:rsidRPr="003F4984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деятельность</w:t>
            </w:r>
          </w:p>
        </w:tc>
        <w:tc>
          <w:tcPr>
            <w:tcW w:w="6309" w:type="dxa"/>
            <w:shd w:val="clear" w:color="auto" w:fill="auto"/>
          </w:tcPr>
          <w:p w:rsidR="003F4984" w:rsidRPr="003F4984" w:rsidRDefault="003F4984" w:rsidP="003F49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сохранение и изучение объектов культурного </w:t>
            </w:r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9.3</w:t>
            </w:r>
          </w:p>
        </w:tc>
      </w:tr>
      <w:tr w:rsidR="003F4984" w:rsidRPr="003F4984" w:rsidTr="00981A56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lang w:eastAsia="ru-RU" w:bidi="hi-IN"/>
              </w:rPr>
              <w:t xml:space="preserve">Вспомогательные виды разрешенного использования зоны </w:t>
            </w:r>
            <w:r w:rsidRPr="003F4984">
              <w:rPr>
                <w:rFonts w:ascii="Arial" w:eastAsia="Calibri" w:hAnsi="Arial" w:cs="Arial"/>
                <w:lang w:eastAsia="ru-RU" w:bidi="hi-IN"/>
              </w:rPr>
              <w:t>СО-3</w:t>
            </w:r>
          </w:p>
        </w:tc>
      </w:tr>
      <w:tr w:rsidR="003F4984" w:rsidRPr="003F4984" w:rsidTr="00981A56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lang w:eastAsia="ru-RU" w:bidi="hi-IN"/>
              </w:rPr>
              <w:t>12.0.2</w:t>
            </w:r>
          </w:p>
        </w:tc>
      </w:tr>
      <w:tr w:rsidR="003F4984" w:rsidRPr="003F4984" w:rsidTr="00981A56">
        <w:tc>
          <w:tcPr>
            <w:tcW w:w="10682" w:type="dxa"/>
            <w:gridSpan w:val="5"/>
            <w:shd w:val="clear" w:color="auto" w:fill="DEEAF6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lang w:eastAsia="ru-RU" w:bidi="hi-IN"/>
              </w:rPr>
              <w:t>Условно-разрешенные виды разрешенного использования зоны СО-3</w:t>
            </w:r>
          </w:p>
        </w:tc>
      </w:tr>
      <w:tr w:rsidR="003F4984" w:rsidRPr="003F4984" w:rsidTr="00981A56">
        <w:tc>
          <w:tcPr>
            <w:tcW w:w="2758" w:type="dxa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Религиозное использование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86" w:anchor="000209" w:history="1">
              <w:r w:rsidRPr="003F498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3.7.1</w:t>
              </w:r>
            </w:hyperlink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87" w:anchor="000212" w:history="1">
              <w:r w:rsidRPr="003F4984">
                <w:rPr>
                  <w:rFonts w:ascii="Times New Roman" w:eastAsia="Calibri" w:hAnsi="Times New Roman" w:cs="Times New Roman"/>
                  <w:i/>
                  <w:lang w:eastAsia="ru-RU"/>
                </w:rPr>
                <w:t>3.7.2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lang w:eastAsia="ru-RU" w:bidi="hi-IN"/>
              </w:rPr>
              <w:t>3.7</w:t>
            </w:r>
          </w:p>
        </w:tc>
      </w:tr>
      <w:tr w:rsidR="003F4984" w:rsidRPr="003F4984" w:rsidTr="00981A56">
        <w:tc>
          <w:tcPr>
            <w:tcW w:w="2758" w:type="dxa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Осуществление религиозных обрядов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3.7.1</w:t>
            </w:r>
          </w:p>
        </w:tc>
      </w:tr>
      <w:tr w:rsidR="003F4984" w:rsidRPr="003F4984" w:rsidTr="00981A56">
        <w:tc>
          <w:tcPr>
            <w:tcW w:w="2758" w:type="dxa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Религиозное управление и образование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3.7.2</w:t>
            </w:r>
          </w:p>
        </w:tc>
      </w:tr>
    </w:tbl>
    <w:p w:rsidR="003F4984" w:rsidRDefault="003F4984" w:rsidP="00110519">
      <w:pPr>
        <w:pStyle w:val="2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:rsidR="00110519" w:rsidRPr="00110519" w:rsidRDefault="00110519" w:rsidP="00110519">
      <w:pPr>
        <w:pStyle w:val="2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11051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10519">
        <w:rPr>
          <w:rFonts w:ascii="Times New Roman" w:hAnsi="Times New Roman" w:cs="Times New Roman"/>
          <w:i/>
          <w:sz w:val="24"/>
          <w:szCs w:val="24"/>
        </w:rPr>
        <w:t>Предельные параметры и размеры разрешенного строительства</w:t>
      </w:r>
      <w:r w:rsidRPr="0011051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110519" w:rsidRPr="00110519" w:rsidRDefault="00110519" w:rsidP="00110519">
      <w:pPr>
        <w:keepNext/>
        <w:keepLines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110519">
        <w:rPr>
          <w:rFonts w:ascii="Times New Roman" w:hAnsi="Times New Roman" w:cs="Times New Roman"/>
          <w:b/>
          <w:bCs/>
          <w:color w:val="000000"/>
        </w:rPr>
        <w:t>Предельные размеры земельных участков:</w:t>
      </w:r>
    </w:p>
    <w:p w:rsidR="00110519" w:rsidRPr="00110519" w:rsidRDefault="00110519" w:rsidP="0011051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19">
        <w:rPr>
          <w:rFonts w:ascii="Times New Roman" w:hAnsi="Times New Roman" w:cs="Times New Roman"/>
          <w:sz w:val="24"/>
          <w:szCs w:val="24"/>
        </w:rPr>
        <w:t>Минимальные размеры земельных участков для кладбищ традиционного захоронения – 0.24 га на 1 тыс. чел.;</w:t>
      </w:r>
    </w:p>
    <w:p w:rsidR="00110519" w:rsidRPr="00110519" w:rsidRDefault="00110519" w:rsidP="00110519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19">
        <w:rPr>
          <w:rFonts w:ascii="Times New Roman" w:hAnsi="Times New Roman" w:cs="Times New Roman"/>
          <w:sz w:val="24"/>
          <w:szCs w:val="24"/>
        </w:rPr>
        <w:t xml:space="preserve">Минимальные размеры земельных участков для кладбищ </w:t>
      </w:r>
      <w:proofErr w:type="spellStart"/>
      <w:r w:rsidRPr="00110519">
        <w:rPr>
          <w:rFonts w:ascii="Times New Roman" w:hAnsi="Times New Roman" w:cs="Times New Roman"/>
          <w:sz w:val="24"/>
          <w:szCs w:val="24"/>
        </w:rPr>
        <w:t>урновых</w:t>
      </w:r>
      <w:proofErr w:type="spellEnd"/>
      <w:r w:rsidRPr="00110519">
        <w:rPr>
          <w:rFonts w:ascii="Times New Roman" w:hAnsi="Times New Roman" w:cs="Times New Roman"/>
          <w:sz w:val="24"/>
          <w:szCs w:val="24"/>
        </w:rPr>
        <w:t xml:space="preserve"> захоронений после кремации – 0.02 га на 1 тыс. чел.;</w:t>
      </w:r>
    </w:p>
    <w:p w:rsidR="00110519" w:rsidRPr="00110519" w:rsidRDefault="00110519" w:rsidP="00110519">
      <w:pPr>
        <w:pStyle w:val="13"/>
        <w:ind w:firstLine="709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110519">
        <w:rPr>
          <w:rFonts w:ascii="Times New Roman" w:hAnsi="Times New Roman" w:cs="Times New Roman"/>
          <w:b/>
          <w:bCs/>
          <w:color w:val="000000"/>
        </w:rPr>
        <w:t>Минимальные отступы от границ земельных участков:</w:t>
      </w:r>
      <w:r w:rsidRPr="00110519">
        <w:rPr>
          <w:rFonts w:ascii="Times New Roman" w:hAnsi="Times New Roman" w:cs="Times New Roman"/>
        </w:rPr>
        <w:t xml:space="preserve"> 1 м.</w:t>
      </w:r>
    </w:p>
    <w:p w:rsidR="00110519" w:rsidRPr="00110519" w:rsidRDefault="00110519" w:rsidP="00110519">
      <w:pPr>
        <w:keepNext/>
        <w:keepLines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1105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10519">
        <w:rPr>
          <w:rFonts w:ascii="Times New Roman" w:hAnsi="Times New Roman" w:cs="Times New Roman"/>
          <w:b/>
          <w:color w:val="000000"/>
        </w:rPr>
        <w:t>Количество этажей или предельная высота зданий, строений, сооружений:</w:t>
      </w:r>
    </w:p>
    <w:p w:rsidR="00110519" w:rsidRPr="00110519" w:rsidRDefault="00110519" w:rsidP="00110519">
      <w:pPr>
        <w:pStyle w:val="13"/>
        <w:ind w:firstLine="709"/>
        <w:rPr>
          <w:rFonts w:ascii="Times New Roman" w:hAnsi="Times New Roman" w:cs="Times New Roman"/>
        </w:rPr>
      </w:pPr>
      <w:r w:rsidRPr="00110519">
        <w:rPr>
          <w:rFonts w:ascii="Times New Roman" w:hAnsi="Times New Roman" w:cs="Times New Roman"/>
        </w:rPr>
        <w:t xml:space="preserve">не подлежит </w:t>
      </w:r>
      <w:r w:rsidRPr="00110519">
        <w:rPr>
          <w:rFonts w:ascii="Times New Roman" w:hAnsi="Times New Roman" w:cs="Times New Roman"/>
          <w:color w:val="000000"/>
        </w:rPr>
        <w:t>ограничению</w:t>
      </w:r>
      <w:r w:rsidRPr="00110519">
        <w:rPr>
          <w:rFonts w:ascii="Times New Roman" w:hAnsi="Times New Roman" w:cs="Times New Roman"/>
        </w:rPr>
        <w:t>.</w:t>
      </w:r>
    </w:p>
    <w:p w:rsidR="00110519" w:rsidRPr="00110519" w:rsidRDefault="00110519" w:rsidP="00110519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110519">
        <w:rPr>
          <w:rFonts w:ascii="Times New Roman" w:hAnsi="Times New Roman" w:cs="Times New Roman"/>
          <w:b/>
          <w:color w:val="000000"/>
        </w:rPr>
        <w:t xml:space="preserve">4.Максимальный процент застройки: </w:t>
      </w:r>
      <w:r w:rsidRPr="00110519">
        <w:rPr>
          <w:rFonts w:ascii="Times New Roman" w:hAnsi="Times New Roman" w:cs="Times New Roman"/>
          <w:color w:val="000000"/>
        </w:rPr>
        <w:t>не подлежит ограничению.</w:t>
      </w:r>
    </w:p>
    <w:p w:rsidR="00EF14F1" w:rsidRPr="00EF14F1" w:rsidRDefault="00EF14F1" w:rsidP="00EF14F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C9" w:rsidRPr="00545776" w:rsidRDefault="00EC12C9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EC12C9" w:rsidRPr="00545776" w:rsidSect="005F33D6">
          <w:type w:val="continuous"/>
          <w:pgSz w:w="11906" w:h="16838"/>
          <w:pgMar w:top="745" w:right="850" w:bottom="1134" w:left="1701" w:header="426" w:footer="708" w:gutter="0"/>
          <w:cols w:space="571"/>
          <w:docGrid w:linePitch="360"/>
        </w:sectPr>
      </w:pPr>
    </w:p>
    <w:p w:rsidR="002B1531" w:rsidRPr="005C3AB7" w:rsidRDefault="002B1531" w:rsidP="00EC12C9">
      <w:pPr>
        <w:pStyle w:val="2"/>
        <w:rPr>
          <w:rFonts w:ascii="Times New Roman" w:hAnsi="Times New Roman" w:cs="Times New Roman"/>
        </w:rPr>
      </w:pPr>
      <w:bookmarkStart w:id="21" w:name="_Toc328660536"/>
      <w:r w:rsidRPr="005C3AB7">
        <w:rPr>
          <w:rFonts w:ascii="Times New Roman" w:hAnsi="Times New Roman" w:cs="Times New Roman"/>
        </w:rPr>
        <w:t xml:space="preserve">Статья </w:t>
      </w:r>
      <w:r w:rsidR="007E1D56" w:rsidRPr="005C3AB7">
        <w:rPr>
          <w:rFonts w:ascii="Times New Roman" w:hAnsi="Times New Roman" w:cs="Times New Roman"/>
        </w:rPr>
        <w:t>17</w:t>
      </w:r>
      <w:r w:rsidRPr="005C3AB7">
        <w:rPr>
          <w:rFonts w:ascii="Times New Roman" w:hAnsi="Times New Roman" w:cs="Times New Roman"/>
        </w:rPr>
        <w:t>. Градостроительные регламенты. Сельскохозяйственные зоны</w:t>
      </w:r>
      <w:bookmarkEnd w:id="21"/>
    </w:p>
    <w:p w:rsidR="002B1531" w:rsidRPr="00545776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531" w:rsidRDefault="007E3C32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32">
        <w:rPr>
          <w:rFonts w:ascii="Times New Roman" w:hAnsi="Times New Roman" w:cs="Times New Roman"/>
          <w:b/>
          <w:sz w:val="24"/>
          <w:szCs w:val="24"/>
        </w:rPr>
        <w:lastRenderedPageBreak/>
        <w:t>СХ-1. Зон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E3C32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использования </w:t>
      </w:r>
      <w:r w:rsidR="002B1531" w:rsidRPr="007E3C32">
        <w:rPr>
          <w:rFonts w:ascii="Times New Roman" w:hAnsi="Times New Roman" w:cs="Times New Roman"/>
          <w:sz w:val="24"/>
          <w:szCs w:val="24"/>
        </w:rPr>
        <w:t>Зоны сельскохозяйственных угодий - пашни, сенокосы, пастбища, залежи, земли, занятые многолетними насаждениями (садами и другими).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5423"/>
        <w:gridCol w:w="11"/>
        <w:gridCol w:w="1468"/>
        <w:gridCol w:w="9"/>
      </w:tblGrid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D9D9D9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F4984" w:rsidRPr="003F4984" w:rsidTr="00981A56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3F4984" w:rsidRPr="003F4984" w:rsidRDefault="003F4984" w:rsidP="003F4984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Основные виды разрешенного использования зоны СХ-1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Растениеводство</w:t>
            </w:r>
          </w:p>
        </w:tc>
        <w:tc>
          <w:tcPr>
            <w:tcW w:w="6309" w:type="dxa"/>
            <w:shd w:val="clear" w:color="auto" w:fill="auto"/>
          </w:tcPr>
          <w:p w:rsidR="003F4984" w:rsidRPr="003F4984" w:rsidRDefault="003F4984" w:rsidP="003F4984">
            <w:pPr>
              <w:shd w:val="clear" w:color="auto" w:fill="FFFFFF"/>
              <w:spacing w:before="75" w:after="75" w:line="240" w:lineRule="auto"/>
              <w:ind w:left="75" w:right="75" w:firstLine="56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3F4984" w:rsidRPr="003F4984" w:rsidRDefault="003F4984" w:rsidP="003F4984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8" w:anchor="block_1012" w:history="1">
              <w:r w:rsidRPr="003F498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кодами 1.2-1.6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6309" w:type="dxa"/>
            <w:shd w:val="clear" w:color="auto" w:fill="auto"/>
          </w:tcPr>
          <w:p w:rsidR="003F4984" w:rsidRPr="003F4984" w:rsidRDefault="003F4984" w:rsidP="003F49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1.2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Овощеводство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1.3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Садоводство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1.5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Ведение огородничества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13.1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Ведение садоводства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89" w:anchor="block_1021" w:history="1">
              <w:r w:rsidRPr="003F4984">
                <w:rPr>
                  <w:rFonts w:ascii="Times New Roman" w:eastAsia="Calibri" w:hAnsi="Times New Roman" w:cs="Times New Roman"/>
                  <w:i/>
                  <w:color w:val="000000"/>
                  <w:shd w:val="clear" w:color="auto" w:fill="FFFFFF"/>
                  <w:lang w:eastAsia="ru-RU"/>
                </w:rPr>
                <w:t>кодом 2.1</w:t>
              </w:r>
            </w:hyperlink>
            <w:r w:rsidRPr="003F498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, хозяйственных построек и гаражей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13.2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Вспомогательные виды разрешенного использования зоны СХ-1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12.0.2</w:t>
            </w:r>
          </w:p>
        </w:tc>
      </w:tr>
      <w:tr w:rsidR="003F4984" w:rsidRPr="003F4984" w:rsidTr="00981A56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Условно-разрешенные виды разрешенного использования зоны СХ-1</w:t>
            </w:r>
          </w:p>
        </w:tc>
      </w:tr>
      <w:tr w:rsidR="003F4984" w:rsidRPr="003F4984" w:rsidTr="00981A56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Выращивание льна и конопли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осуществление хозяйственной деятельности, в том числе на сельскохозяйственных угодьях, связанной </w:t>
            </w:r>
            <w:r w:rsidRPr="003F498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с выращиванием льна, конопли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1.6</w:t>
            </w:r>
          </w:p>
        </w:tc>
      </w:tr>
      <w:tr w:rsidR="003F4984" w:rsidRPr="003F4984" w:rsidTr="00981A56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1.4</w:t>
            </w:r>
          </w:p>
        </w:tc>
      </w:tr>
      <w:tr w:rsidR="003F4984" w:rsidRPr="003F4984" w:rsidTr="00981A56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1.16</w:t>
            </w:r>
          </w:p>
        </w:tc>
      </w:tr>
      <w:tr w:rsidR="003F4984" w:rsidRPr="003F4984" w:rsidTr="00981A56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Общее пользование водными объектами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11.1</w:t>
            </w:r>
          </w:p>
        </w:tc>
      </w:tr>
      <w:tr w:rsidR="003F4984" w:rsidRPr="003F4984" w:rsidTr="00981A56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Сельскохозяйственное использование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shd w:val="clear" w:color="auto" w:fill="FFFFFF"/>
              <w:spacing w:before="75" w:after="75" w:line="240" w:lineRule="auto"/>
              <w:ind w:left="75" w:right="75" w:firstLine="71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ведение сельского хозяйства.</w:t>
            </w:r>
          </w:p>
          <w:p w:rsidR="003F4984" w:rsidRPr="003F4984" w:rsidRDefault="003F4984" w:rsidP="003F4984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0" w:anchor="block_1011" w:history="1">
              <w:r w:rsidRPr="003F498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кодами 1.1 - 1.20</w:t>
              </w:r>
            </w:hyperlink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1.0</w:t>
            </w:r>
          </w:p>
        </w:tc>
      </w:tr>
      <w:tr w:rsidR="003F4984" w:rsidRPr="003F4984" w:rsidTr="00981A56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Коммунальное обслуживание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shd w:val="clear" w:color="auto" w:fill="FFFFFF"/>
              <w:spacing w:before="75" w:after="75" w:line="240" w:lineRule="auto"/>
              <w:ind w:left="75" w:right="75" w:firstLine="71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91" w:anchor="block_1311" w:history="1">
              <w:r w:rsidRPr="003F4984">
                <w:rPr>
                  <w:rFonts w:ascii="Times New Roman" w:eastAsia="Times New Roman" w:hAnsi="Times New Roman" w:cs="Times New Roman"/>
                  <w:i/>
                  <w:color w:val="000000"/>
                  <w:shd w:val="clear" w:color="auto" w:fill="FFFFFF"/>
                  <w:lang w:eastAsia="ru-RU"/>
                </w:rPr>
                <w:t>кодами 3.1.1-3.1.2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</w:t>
            </w:r>
          </w:p>
        </w:tc>
      </w:tr>
      <w:tr w:rsidR="003F4984" w:rsidRPr="003F4984" w:rsidTr="00981A56">
        <w:trPr>
          <w:jc w:val="center"/>
        </w:trPr>
        <w:tc>
          <w:tcPr>
            <w:tcW w:w="2758" w:type="dxa"/>
            <w:shd w:val="clear" w:color="auto" w:fill="FFFFFF"/>
          </w:tcPr>
          <w:p w:rsidR="003F4984" w:rsidRPr="003F4984" w:rsidRDefault="003F4984" w:rsidP="003F49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коммунальных услуг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3F4984" w:rsidRPr="003F4984" w:rsidRDefault="003F4984" w:rsidP="003F4984">
            <w:pPr>
              <w:spacing w:before="75" w:after="75" w:line="240" w:lineRule="auto"/>
              <w:ind w:left="75" w:right="75" w:firstLine="85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мастерских для обслуживания уборочной</w:t>
            </w:r>
            <w:proofErr w:type="gramEnd"/>
            <w:r w:rsidRPr="003F49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3.1.1</w:t>
            </w:r>
          </w:p>
        </w:tc>
      </w:tr>
    </w:tbl>
    <w:p w:rsidR="003F4984" w:rsidRDefault="003F4984" w:rsidP="009C2033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</w:p>
    <w:p w:rsidR="009C2033" w:rsidRPr="00CB1928" w:rsidRDefault="009C2033" w:rsidP="009C2033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  <w:r w:rsidRPr="00CB1928">
        <w:rPr>
          <w:b w:val="0"/>
          <w:color w:val="000000"/>
          <w:sz w:val="28"/>
          <w:szCs w:val="28"/>
        </w:rPr>
        <w:t>«</w:t>
      </w:r>
      <w:r w:rsidRPr="00CB1928">
        <w:rPr>
          <w:i/>
          <w:color w:val="000000"/>
          <w:sz w:val="28"/>
          <w:szCs w:val="28"/>
        </w:rPr>
        <w:t>Предельные параметры и размеры разрешенного строительства</w:t>
      </w:r>
      <w:r w:rsidRPr="00CB1928">
        <w:rPr>
          <w:b w:val="0"/>
          <w:color w:val="000000"/>
          <w:sz w:val="28"/>
          <w:szCs w:val="28"/>
        </w:rPr>
        <w:t xml:space="preserve">» </w:t>
      </w:r>
    </w:p>
    <w:p w:rsidR="009C2033" w:rsidRPr="00D24F7A" w:rsidRDefault="009C2033" w:rsidP="009C20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bCs/>
          <w:color w:val="000000"/>
          <w:sz w:val="24"/>
          <w:szCs w:val="24"/>
        </w:rPr>
        <w:t>Предельные размеры земельных участков:</w:t>
      </w:r>
    </w:p>
    <w:p w:rsidR="009C2033" w:rsidRDefault="009C2033" w:rsidP="009C203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1928">
        <w:rPr>
          <w:rFonts w:ascii="Times New Roman" w:hAnsi="Times New Roman"/>
          <w:bCs/>
          <w:color w:val="000000"/>
          <w:sz w:val="24"/>
          <w:szCs w:val="24"/>
        </w:rPr>
        <w:t>Максимальный размер земельного участка -  не подлежит ограничению;</w:t>
      </w:r>
    </w:p>
    <w:p w:rsidR="009C2033" w:rsidRDefault="009C2033" w:rsidP="009C203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Минимальный размер земельного участка -  не подлежит ограничению;</w:t>
      </w:r>
    </w:p>
    <w:p w:rsidR="009C2033" w:rsidRPr="00D24F7A" w:rsidRDefault="009C2033" w:rsidP="009C203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4F7A">
        <w:rPr>
          <w:rFonts w:ascii="Times New Roman" w:hAnsi="Times New Roman"/>
          <w:sz w:val="24"/>
          <w:szCs w:val="24"/>
        </w:rPr>
        <w:t>Земельные участки для животноводства предоставляются в собственность гражданам из земель, находящихся в собственности Брянской области и собственности муниципальных образований, по нормативам, рассчитанным исходя из продуктивности земельных угодий, конкретного поголовья и вида скота, имеющегося у граждан, но не более 0,50 гектара</w:t>
      </w:r>
      <w:r>
        <w:rPr>
          <w:rFonts w:ascii="Times New Roman" w:hAnsi="Times New Roman"/>
          <w:sz w:val="24"/>
          <w:szCs w:val="24"/>
        </w:rPr>
        <w:t>;</w:t>
      </w:r>
    </w:p>
    <w:p w:rsidR="009C2033" w:rsidRPr="00CB1928" w:rsidRDefault="009C2033" w:rsidP="009C20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color w:val="000000"/>
          <w:sz w:val="24"/>
          <w:szCs w:val="24"/>
        </w:rPr>
        <w:lastRenderedPageBreak/>
        <w:t>Минимальный отступ от границы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>: не подлежит ограничению;</w:t>
      </w:r>
    </w:p>
    <w:p w:rsidR="009C2033" w:rsidRPr="00721BF1" w:rsidRDefault="009C2033" w:rsidP="009C2033">
      <w:pPr>
        <w:pStyle w:val="13"/>
        <w:ind w:firstLine="709"/>
        <w:rPr>
          <w:rFonts w:ascii="Times New Roman" w:hAnsi="Times New Roman"/>
          <w:color w:val="000000"/>
          <w:lang w:val="ru-RU"/>
        </w:rPr>
      </w:pPr>
      <w:r w:rsidRPr="00CB1928">
        <w:rPr>
          <w:rFonts w:ascii="Times New Roman" w:hAnsi="Times New Roman"/>
          <w:b/>
          <w:color w:val="000000"/>
        </w:rPr>
        <w:t>Количество этажей или предельная высота зданий, строений, сооружений</w:t>
      </w:r>
      <w:r w:rsidRPr="00CB1928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ru-RU"/>
        </w:rPr>
        <w:t xml:space="preserve"> не </w:t>
      </w:r>
      <w:r w:rsidRPr="00721BF1">
        <w:rPr>
          <w:rFonts w:ascii="Times New Roman" w:hAnsi="Times New Roman"/>
          <w:color w:val="000000"/>
          <w:lang w:val="ru-RU"/>
        </w:rPr>
        <w:t>подлежит ограничению;</w:t>
      </w:r>
    </w:p>
    <w:p w:rsidR="009C2033" w:rsidRPr="00721BF1" w:rsidRDefault="009C2033" w:rsidP="009C203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1BF1">
        <w:rPr>
          <w:rFonts w:ascii="Times New Roman" w:hAnsi="Times New Roman"/>
          <w:b/>
          <w:color w:val="000000"/>
          <w:sz w:val="24"/>
          <w:szCs w:val="24"/>
        </w:rPr>
        <w:t>Максимальный процент застройки</w:t>
      </w:r>
      <w:r w:rsidRPr="00721BF1">
        <w:rPr>
          <w:rFonts w:ascii="Times New Roman" w:hAnsi="Times New Roman"/>
          <w:color w:val="000000"/>
          <w:sz w:val="24"/>
          <w:szCs w:val="24"/>
        </w:rPr>
        <w:t>: не подлежит ограничению.</w:t>
      </w:r>
    </w:p>
    <w:p w:rsidR="009C2033" w:rsidRPr="007E3C32" w:rsidRDefault="009C2033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531" w:rsidRPr="007E3C32" w:rsidRDefault="007E3C32" w:rsidP="005C3A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32">
        <w:rPr>
          <w:rFonts w:ascii="Times New Roman" w:hAnsi="Times New Roman" w:cs="Times New Roman"/>
          <w:b/>
          <w:sz w:val="24"/>
          <w:szCs w:val="24"/>
        </w:rPr>
        <w:t>СХ-2. Зона, занятая объектами сельскохозяйственного назначения</w:t>
      </w:r>
      <w:r w:rsidR="002B1531" w:rsidRPr="007E3C32">
        <w:rPr>
          <w:rFonts w:ascii="Times New Roman" w:hAnsi="Times New Roman" w:cs="Times New Roman"/>
          <w:sz w:val="24"/>
          <w:szCs w:val="24"/>
        </w:rPr>
        <w:t xml:space="preserve">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2B1531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32">
        <w:rPr>
          <w:rFonts w:ascii="Times New Roman" w:hAnsi="Times New Roman" w:cs="Times New Roman"/>
          <w:sz w:val="24"/>
          <w:szCs w:val="24"/>
        </w:rPr>
        <w:t>Зона сельскохозяйственного использования СХ предназначена для выращивания сельхозпродукции открытым способом, а также для размещения зданий, строений, сооружений сельскохозяйственного назначении и выделена для обеспечения правовых условий сохранения сельскохозяйственных угодий и объектов,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5496"/>
        <w:gridCol w:w="11"/>
        <w:gridCol w:w="1449"/>
        <w:gridCol w:w="9"/>
      </w:tblGrid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D9D9D9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F4984" w:rsidRPr="003F4984" w:rsidTr="00981A56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3F4984" w:rsidRPr="003F4984" w:rsidRDefault="003F4984" w:rsidP="003F4984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Основные виды разрешенного использования зоны СХ-2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Животноводство</w:t>
            </w:r>
          </w:p>
        </w:tc>
        <w:tc>
          <w:tcPr>
            <w:tcW w:w="6309" w:type="dxa"/>
            <w:shd w:val="clear" w:color="auto" w:fill="auto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</w:r>
            <w:hyperlink r:id="rId92" w:anchor="100044" w:history="1">
              <w:r w:rsidRPr="003F498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1.8</w:t>
              </w:r>
            </w:hyperlink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 - </w:t>
            </w:r>
            <w:hyperlink r:id="rId93" w:anchor="100053" w:history="1">
              <w:r w:rsidRPr="003F498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1.11</w:t>
              </w:r>
            </w:hyperlink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94" w:anchor="100065" w:history="1">
              <w:r w:rsidRPr="003F498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1.15</w:t>
              </w:r>
            </w:hyperlink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95" w:anchor="000142" w:history="1">
              <w:r w:rsidRPr="003F498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1.19</w:t>
              </w:r>
            </w:hyperlink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96" w:anchor="000145" w:history="1">
              <w:r w:rsidRPr="003F498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1.20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1.7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Скотоводство</w:t>
            </w:r>
          </w:p>
        </w:tc>
        <w:tc>
          <w:tcPr>
            <w:tcW w:w="6309" w:type="dxa"/>
            <w:shd w:val="clear" w:color="auto" w:fill="auto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1.8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Звероводство</w:t>
            </w:r>
          </w:p>
        </w:tc>
        <w:tc>
          <w:tcPr>
            <w:tcW w:w="6309" w:type="dxa"/>
            <w:shd w:val="clear" w:color="auto" w:fill="auto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23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1.9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Птицеводство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1.10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Свиноводство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Пчеловодство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</w:t>
            </w:r>
            <w:proofErr w:type="gramStart"/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сооружений</w:t>
            </w:r>
            <w:proofErr w:type="gramEnd"/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используемых для хранения и первичной переработки продукции пчеловодства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1.12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Рыбоводство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аквакультуры</w:t>
            </w:r>
            <w:proofErr w:type="spellEnd"/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аквакультуры</w:t>
            </w:r>
            <w:proofErr w:type="spellEnd"/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1.13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1.14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lang w:eastAsia="ru-RU"/>
              </w:rPr>
              <w:t>Хранение и переработка</w:t>
            </w:r>
          </w:p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сельскохозяйственной</w:t>
            </w:r>
          </w:p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продукции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1.15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1.16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Питомники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1.17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</w:p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сельскохозяйственного</w:t>
            </w:r>
          </w:p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производства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1.18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Сенокошение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кошение трав, сбор и заготовка сена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1.19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Выпас сельскохозяйственных животных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выпас сельскохозяйственных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1.20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Земельные участки общего назначения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</w:t>
            </w: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12.3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Ведение садоводства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хозяйственных построек и гаражей для собственных нужд (</w:t>
            </w:r>
            <w:r w:rsidRPr="003F4984">
              <w:rPr>
                <w:rFonts w:ascii="Times New Roman" w:eastAsia="Calibri" w:hAnsi="Times New Roman" w:cs="Times New Roman"/>
                <w:u w:val="single"/>
                <w:lang w:eastAsia="ru-RU"/>
              </w:rPr>
              <w:t>вид разрешенного использования «Ведение садоводства» в данной территориальной зоне применяется только для садовых домов)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13.2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Ведение огородничества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13.1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Растениеводство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 </w:t>
            </w:r>
            <w:hyperlink r:id="rId97" w:anchor="100026" w:history="1">
              <w:r w:rsidRPr="003F498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1.2</w:t>
              </w:r>
            </w:hyperlink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 - </w:t>
            </w:r>
            <w:hyperlink r:id="rId98" w:anchor="100038" w:history="1">
              <w:r w:rsidRPr="003F498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1.6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1.2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Овощеводство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1.3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1.4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Садоводство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1.5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Выращивание льна и конопли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1.6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велотранспортной</w:t>
            </w:r>
            <w:proofErr w:type="spellEnd"/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99" w:anchor="000168" w:history="1">
              <w:r w:rsidRPr="003F498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2.7.1</w:t>
              </w:r>
            </w:hyperlink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100" w:anchor="000241" w:history="1">
              <w:r w:rsidRPr="003F498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4.9</w:t>
              </w:r>
            </w:hyperlink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101" w:anchor="000306" w:history="1">
              <w:r w:rsidRPr="003F498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7.2.3</w:t>
              </w:r>
            </w:hyperlink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а также некапитальных сооружений, предназначенных </w:t>
            </w:r>
            <w:r w:rsidRPr="003F498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12.0.1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02" w:anchor="000172" w:history="1">
              <w:r w:rsidRPr="003F498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3.1.1</w:t>
              </w:r>
            </w:hyperlink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103" w:anchor="000175" w:history="1">
              <w:r w:rsidRPr="003F4984">
                <w:rPr>
                  <w:rFonts w:ascii="Times New Roman" w:eastAsia="Calibri" w:hAnsi="Times New Roman" w:cs="Times New Roman"/>
                  <w:i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мастерских для обслуживания уборочной</w:t>
            </w:r>
            <w:proofErr w:type="gramEnd"/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3.1.2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3.9.1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104" w:anchor="000172" w:history="1">
              <w:r w:rsidRPr="003F498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3.1.1</w:t>
              </w:r>
            </w:hyperlink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, </w:t>
            </w:r>
            <w:hyperlink r:id="rId105" w:anchor="000185" w:history="1">
              <w:r w:rsidRPr="003F4984">
                <w:rPr>
                  <w:rFonts w:ascii="Times New Roman" w:eastAsia="Calibri" w:hAnsi="Times New Roman" w:cs="Times New Roman"/>
                  <w:i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6.8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Вспомогательные виды разрешенного использования зоны СХ-2</w:t>
            </w:r>
          </w:p>
        </w:tc>
      </w:tr>
      <w:tr w:rsidR="003F4984" w:rsidRPr="003F4984" w:rsidTr="00981A56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F498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12.0.2</w:t>
            </w:r>
          </w:p>
        </w:tc>
      </w:tr>
      <w:tr w:rsidR="003F4984" w:rsidRPr="003F4984" w:rsidTr="00981A56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3F4984" w:rsidRPr="003F4984" w:rsidRDefault="003F4984" w:rsidP="003F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Условно-разрешенные виды разрешенного использования зоны СХ-2</w:t>
            </w:r>
          </w:p>
        </w:tc>
      </w:tr>
      <w:tr w:rsidR="003F4984" w:rsidRPr="003F4984" w:rsidTr="00981A56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lang w:eastAsia="ru-RU"/>
              </w:rPr>
              <w:t>Магазины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3F4984" w:rsidRPr="003F4984" w:rsidRDefault="003F4984" w:rsidP="003F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3F498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4.4</w:t>
            </w:r>
          </w:p>
        </w:tc>
      </w:tr>
    </w:tbl>
    <w:p w:rsidR="003F4984" w:rsidRDefault="003F4984" w:rsidP="009C2033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  <w:bookmarkStart w:id="22" w:name="_GoBack"/>
      <w:bookmarkEnd w:id="22"/>
    </w:p>
    <w:p w:rsidR="009C2033" w:rsidRPr="00CB1928" w:rsidRDefault="009C2033" w:rsidP="009C2033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  <w:r w:rsidRPr="00CB1928">
        <w:rPr>
          <w:b w:val="0"/>
          <w:color w:val="000000"/>
          <w:sz w:val="28"/>
          <w:szCs w:val="28"/>
        </w:rPr>
        <w:t>«</w:t>
      </w:r>
      <w:r w:rsidRPr="00CB1928">
        <w:rPr>
          <w:i/>
          <w:color w:val="000000"/>
          <w:sz w:val="28"/>
          <w:szCs w:val="28"/>
        </w:rPr>
        <w:t>Предельные параметры и размеры разрешенного строительства</w:t>
      </w:r>
      <w:r w:rsidRPr="00CB1928">
        <w:rPr>
          <w:b w:val="0"/>
          <w:color w:val="000000"/>
          <w:sz w:val="28"/>
          <w:szCs w:val="28"/>
        </w:rPr>
        <w:t>»:</w:t>
      </w:r>
    </w:p>
    <w:p w:rsidR="009C2033" w:rsidRPr="00CB1928" w:rsidRDefault="009C2033" w:rsidP="009C20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bCs/>
          <w:color w:val="000000"/>
          <w:sz w:val="24"/>
          <w:szCs w:val="24"/>
        </w:rPr>
        <w:t>Предельные размеры земельных участков:</w:t>
      </w:r>
    </w:p>
    <w:p w:rsidR="009C2033" w:rsidRPr="00CB1928" w:rsidRDefault="009C2033" w:rsidP="009C203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Минимальный размер земельного участка – не подлежит ограничению</w:t>
      </w:r>
      <w:r w:rsidRPr="00CB1928">
        <w:rPr>
          <w:rFonts w:ascii="Times New Roman" w:hAnsi="Times New Roman"/>
          <w:color w:val="000000"/>
          <w:sz w:val="24"/>
          <w:szCs w:val="24"/>
        </w:rPr>
        <w:t>;</w:t>
      </w:r>
    </w:p>
    <w:p w:rsidR="009C2033" w:rsidRPr="00CB1928" w:rsidRDefault="009C2033" w:rsidP="009C203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1928">
        <w:rPr>
          <w:rFonts w:ascii="Times New Roman" w:hAnsi="Times New Roman"/>
          <w:bCs/>
          <w:color w:val="000000"/>
          <w:sz w:val="24"/>
          <w:szCs w:val="24"/>
        </w:rPr>
        <w:t>Максимальный размер земельного участка 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B1928">
        <w:rPr>
          <w:rFonts w:ascii="Times New Roman" w:hAnsi="Times New Roman"/>
          <w:bCs/>
          <w:color w:val="000000"/>
          <w:sz w:val="24"/>
          <w:szCs w:val="24"/>
        </w:rPr>
        <w:t>не подлежит ограничению;</w:t>
      </w:r>
    </w:p>
    <w:p w:rsidR="009C2033" w:rsidRPr="00CB1928" w:rsidRDefault="009C2033" w:rsidP="009C20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color w:val="000000"/>
          <w:sz w:val="24"/>
          <w:szCs w:val="24"/>
        </w:rPr>
        <w:t>Минимальный отступ от границы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>: не подлежит ограничению</w:t>
      </w:r>
      <w:r w:rsidRPr="00CB1928">
        <w:rPr>
          <w:rFonts w:ascii="Times New Roman" w:hAnsi="Times New Roman"/>
          <w:color w:val="000000"/>
          <w:sz w:val="24"/>
          <w:szCs w:val="24"/>
        </w:rPr>
        <w:t>;</w:t>
      </w:r>
    </w:p>
    <w:p w:rsidR="009C2033" w:rsidRPr="00CB1928" w:rsidRDefault="009C2033" w:rsidP="009C2033">
      <w:pPr>
        <w:pStyle w:val="13"/>
        <w:ind w:firstLine="709"/>
        <w:rPr>
          <w:rFonts w:ascii="Times New Roman" w:hAnsi="Times New Roman"/>
          <w:color w:val="000000"/>
          <w:lang w:val="ru-RU"/>
        </w:rPr>
      </w:pPr>
      <w:r w:rsidRPr="00CB1928">
        <w:rPr>
          <w:rFonts w:ascii="Times New Roman" w:hAnsi="Times New Roman"/>
          <w:b/>
          <w:color w:val="000000"/>
        </w:rPr>
        <w:t>Количество этажей или предельная высота зданий, строений, сооружений</w:t>
      </w:r>
      <w:r w:rsidRPr="00CB1928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ru-RU"/>
        </w:rPr>
        <w:t xml:space="preserve"> не подлежит ограничению</w:t>
      </w:r>
      <w:r w:rsidRPr="00CB1928">
        <w:rPr>
          <w:rFonts w:ascii="Times New Roman" w:hAnsi="Times New Roman"/>
          <w:color w:val="000000"/>
          <w:lang w:val="ru-RU"/>
        </w:rPr>
        <w:t>;</w:t>
      </w:r>
    </w:p>
    <w:p w:rsidR="009C2033" w:rsidRPr="00CB1928" w:rsidRDefault="009C2033" w:rsidP="009C203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color w:val="000000"/>
          <w:sz w:val="24"/>
          <w:szCs w:val="24"/>
        </w:rPr>
        <w:t>Максимальный процент застройки</w:t>
      </w:r>
      <w:r>
        <w:rPr>
          <w:rFonts w:ascii="Times New Roman" w:hAnsi="Times New Roman"/>
          <w:color w:val="000000"/>
          <w:sz w:val="24"/>
          <w:szCs w:val="24"/>
        </w:rPr>
        <w:t>: не подлежит ограничению.</w:t>
      </w:r>
    </w:p>
    <w:p w:rsidR="009C2033" w:rsidRPr="007E3C32" w:rsidRDefault="009C2033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2C9" w:rsidRDefault="00EC12C9" w:rsidP="001F7D18">
      <w:pPr>
        <w:pStyle w:val="2"/>
        <w:rPr>
          <w:rFonts w:ascii="Times New Roman" w:hAnsi="Times New Roman" w:cs="Times New Roman"/>
        </w:rPr>
        <w:sectPr w:rsidR="00EC12C9" w:rsidSect="005F33D6">
          <w:type w:val="continuous"/>
          <w:pgSz w:w="11906" w:h="16838"/>
          <w:pgMar w:top="745" w:right="850" w:bottom="1134" w:left="1701" w:header="426" w:footer="708" w:gutter="0"/>
          <w:cols w:space="287"/>
          <w:docGrid w:linePitch="360"/>
        </w:sectPr>
      </w:pPr>
    </w:p>
    <w:p w:rsidR="00C41969" w:rsidRDefault="007E1D56" w:rsidP="001F7D18">
      <w:pPr>
        <w:pStyle w:val="2"/>
        <w:rPr>
          <w:rFonts w:ascii="Times New Roman" w:hAnsi="Times New Roman" w:cs="Times New Roman"/>
        </w:rPr>
      </w:pPr>
      <w:bookmarkStart w:id="23" w:name="_Toc328660537"/>
      <w:r>
        <w:rPr>
          <w:rFonts w:ascii="Times New Roman" w:hAnsi="Times New Roman" w:cs="Times New Roman"/>
        </w:rPr>
        <w:t>Статья 18</w:t>
      </w:r>
      <w:r w:rsidR="00AB01AD" w:rsidRPr="00A84D02">
        <w:rPr>
          <w:rFonts w:ascii="Times New Roman" w:hAnsi="Times New Roman" w:cs="Times New Roman"/>
        </w:rPr>
        <w:t>. Градостроительные регламенты. Ограничения использования</w:t>
      </w:r>
      <w:r w:rsidR="00C41969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>земельных участков и объектов капитального строительства</w:t>
      </w:r>
      <w:bookmarkEnd w:id="23"/>
      <w:r w:rsidR="00C41969" w:rsidRPr="00A84D02">
        <w:rPr>
          <w:rFonts w:ascii="Times New Roman" w:hAnsi="Times New Roman" w:cs="Times New Roman"/>
        </w:rPr>
        <w:t xml:space="preserve"> </w:t>
      </w:r>
    </w:p>
    <w:p w:rsidR="00AF3A39" w:rsidRPr="00AF3A39" w:rsidRDefault="00AF3A39" w:rsidP="00AF3A39"/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зон санитарной охраны артезианских скважин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1.Ограничения использования земельных участков и объектов капитального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зон санитарной охраны источников питьевого водоснабжения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устанавливаются для охраны, предотвращения загрязнения и засорения источников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питьевого 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2.Ограничения использования земельных участков и объектов капитального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зон санитарной охраны источников питьевого водоснабжения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определяются Режимами использования зон санитарной охраны источников питьевого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водоснабжения (далее – ЗСО), устанавливаемыми в соответствии с законодательством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Российской Федерации о санитарно-эпидемиологическом благополучии населения.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Принципиальное содержание указанного режима (состава мероприятий)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установлено санитарными нормами и правилами. При наличии соответствующего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обоснования содержание указанного режима должно быть уточнено и дополнено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конкретным природным условиям и санитарной обстановке с учетом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современного и перспективного хозяйственного использования территории в районе ЗСО в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составе проекта ЗСО, разрабатываемого и утверждаемого в соответствии с действующим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законодательством, и внесено в качестве изменений в Правила землепользования 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застройки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Режим ЗСО, границы которых отображены на Карте градостроительного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зонирования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части отображения границ зон с особыми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условиями использования территории, в части границ зон выделяемых по экологическим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требованиям, санитарно-гигиеническим нормам и требованиям, а также границ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территорий,на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которые действие градостроительного регламента не распространяется, включает: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мероприятия на территории ЗСО подземных источников водоснабжения; мероприятия на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территории ЗСО поверхностных источников водоснабжения; мероприятия по санитарно-защитной полосе водоводов.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Мероприятия на территории ЗСО подземных источников водоснабжения по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первому поясу: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Территория первого пояса ЗСО должна быть спланирована для отвода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поверхностного стока за ее пределы, озеленена, ограждена и обеспечена охраной. Дорожки к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сооружениям должны иметь твердое покрытие.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посадка высокоствольных деревьев, все виды строительства, не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имеющие непосредственного отношения к эксплуатации, реконструкции и расширению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водопроводных сооружений, в том числе прокладка трубопроводов различного назначения,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размещение жилых и хозяйственно - бытовых зданий, проживание людей, применение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ядохимикатов и удобрений.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Здания должны быть оборудованы канализацией с отведением сточных вод в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ближайшую систему бытовой или производственной канализации или на местные станции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очистных сооружений, расположенные за пределами первого пояса ЗСО с учетом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санитарного режима на территории второго пояса. В исключительных случаях при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отсутствии канализации должны устраиваться водонепроницаемые приемники нечистот 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бытовых отходов, расположенные в местах, исключающих загрязнение территории первого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пояса ЗСО при их вывозе.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Водопроводные сооружения должны быть оборудованы с учетом предотвращения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возможности загрязнения питьевой воды через оголовки и устья скважин, люки 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переливные трубы резервуаров и устройства заливки насосов.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Все водозаборы должны быть оборудованы аппаратурой для систематического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 соответствия фактического дебита при эксплуатации водопровода проектной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производительности, предусмотренной при его проектировании и обосновании границ ЗСО.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Мероприятия на территории ЗСО подземных источников водоснабжения по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второму и третьему поясам: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Выявление, тампонирование или восстановление всех старых, бездействующих,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дефектных или неправильно эксплуатируемых скважин, представляющих опасность в части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возможности загрязнения водоносных горизонтов.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Бурение новых скважин и новое строительство, связанное с нарушением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почвенного покрова, производится при обязательном согласовании с органами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государственного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санитарно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- эпидемиологического надзора.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Запрещение закачки отработанных вод в подземные горизонты, подземного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складирования твердых отходов и разработки недр земли.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Запрещение размещения складов горюче-смазочных материалов, ядохимикатов 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минеральных удобрений, накопителей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промстоков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шламохранилищ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других объектов,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обусловливающих опасность химического загрязнения подземных вод.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Размещение таких объектов допускается в пределах третьего пояса ЗСО только при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использовании защищенных подземных вод, при условии выполнения специальных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мероприятий по защите водоносного горизонта от загрязнения при наличии сани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>тарно</w:t>
      </w:r>
      <w:r w:rsidRPr="00A84D02">
        <w:rPr>
          <w:rFonts w:ascii="Times New Roman" w:hAnsi="Times New Roman" w:cs="Times New Roman"/>
          <w:bCs/>
          <w:sz w:val="24"/>
          <w:szCs w:val="24"/>
        </w:rPr>
        <w:t>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Своевременное выполнение необходимых мероприятий по санитарной охране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поверхностных вод, имеющих непосредственную гидрологическую связь с используемым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водоносным горизонтом, в соответствии с гигиеническими требованиями к охране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поверхностных вод.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Мероприятия на территории ЗСО подземных источников водоснабжения по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второму поясу: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Кроме мероприятий, указанных в части 6 настоящей статьи, в пределах второго пояса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ЗСО подземных источников водоснабжения подлежат выполнению следующие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дополнительные мероприятия: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не допускается: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размещение кладбищ, скотомогильников, полей ассенизации, полей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фильтрации, навозохранилищ, силосных траншей, животноводческих и птицеводческих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предприятий и других объектов, обусловливающих опасность микробного загрязнения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подземных вод;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применение удобрений и ядохимикатов;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рубка леса главного пользования и реконструкции.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выполнение мероприятий по санитарному благоустройству территории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населенных пунктов и других объектов (оборудование канализацией, устройство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водонепроницаемых выгребов, организация отвода поверхностного стока и др.).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Мероприятия на территории ЗСО поверхностных источников водоснабжения по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первому поясу: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1) на территории первого пояса ЗСО поверхностного источника водоснабжения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должны предусматриваться мероприятия, установленные для подземных источников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спуск любых сточных вод, в том числе сточных вод водного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транспорта, а также купание, стирка белья, водопой скота и другие виды водопользования,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оказывающие влияние на качество воды.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Акватория первого пояса ограждается буями и другими предупредительными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знаками. На судоходных водоемах над водоприемником должны устанавливаться бакены с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освещением.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9. Мероприятия на территории ЗСО поверхностных источников водоснабжения по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второму и третьему поясам ЗСО: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Выявление объектов, загрязняющих источники водоснабжения, с разработкой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конкретных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мероприятий, обеспеченных источниками финансирования,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подрядными организациями и согласованных с центром государственного санитарно-эпидемиологического надзора.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Регулирование отведения территории для нового строительства жилых,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промышленных и сельскохозяйственных объектов, а также согласование изменений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технологий действующих предприятий, связанных с повышением степени опасности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загрязнения сточными водами источника 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Недопущение отведения сточных вод в зоне водосбора источника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водоснабжения, включая его притоки, не отвечающих гигиеническим требованиям к охране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поверхностных вод.</w:t>
      </w:r>
    </w:p>
    <w:p w:rsidR="00576677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Все работы, в том числе добыча песка, гравия, дноуглубительные, в пределах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отсутствия ухудшения качества воды в створе водозабора.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5) Использование химических методов борьбы с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эвтрофикацией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водоемов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6) При наличии судоходства необходимо оборудование судов, дебаркадеров 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брандвахт устройствами для сбора фановых 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подсланевых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вод и твердых отходов;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оборудование на пристанях сливных станций и приемников для сбора твердых отходов.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10. Мероприятия на территории ЗСО поверхностных источников водоснабжения по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второму поясу.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Кроме мероприятий, указанных в части 9 настоящей статьи, в пределах второго пояса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ЗСО поверхностных источников водоснабжения подлежат выполнению следующие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Запрещение размещения складов горюче-смазочных материалов, ядохимикатов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 минеральных удобрений, накопителей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промстоков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шламохранилищ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других объектов,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обусловливающих опасность химического загрязнения подземных вод.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 таких объектов допускается в пределах третьего пояса ЗСО только при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использовании защищенных подземных вод, при условии выполнения специальных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мероприятий по защите водоносного горизонта от загрязнения при наличии сани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>тарно</w:t>
      </w:r>
      <w:r w:rsidRPr="00A84D02">
        <w:rPr>
          <w:rFonts w:ascii="Times New Roman" w:hAnsi="Times New Roman" w:cs="Times New Roman"/>
          <w:bCs/>
          <w:sz w:val="24"/>
          <w:szCs w:val="24"/>
        </w:rPr>
        <w:t>-эпидемиологического заключения це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>нтра государственного санитарно</w:t>
      </w:r>
      <w:r w:rsidRPr="00A84D02">
        <w:rPr>
          <w:rFonts w:ascii="Times New Roman" w:hAnsi="Times New Roman" w:cs="Times New Roman"/>
          <w:bCs/>
          <w:sz w:val="24"/>
          <w:szCs w:val="24"/>
        </w:rPr>
        <w:t>-эпидемиологического надзора, выданного с учетом заключения органов геологического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размещение кладбищ, скотомогильников, полей ассенизации,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полей фильтрации, навозохранилищ, силосных траншей, животноводческих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птицеводческих предприятий и других объектов, обусловливающих опасность микробного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загрязнения подземных вод;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Выполнение мероприятий по санитарному благоустройству территории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населенных пунктов и других объектов (оборудование канализацией, устройство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водонепроницаемых выгребов, организация отвода поверхностного стока и др.).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4) Не производятся рубки леса главного пользования и реконструкции,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закрепление за лесозаготовительными предприятиями древесины на корню и лесосечного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фонда долгосрочного пользования. Допускаются только рубки ухода и санитарные рубки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леса.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Запрещение расположения стойбищ и выпаса скота, а также всякое другое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использование водоема и земельных участков, лесных угодий в пределах прибрежной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полосы шириной не менее 500 м, которое может привести к ухудшению качества или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уменьшению количества воды источника 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6) Использование источников водоснабжения в пределах второго пояса ЗСО для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купания, туризма, водного спорта и рыбной ловли допускается в установленных местах при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условии соблюдения гигиенических требований к охране поверхностных вод,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гигиенических требований к зонам рекреации водных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7) В границах второго пояса зоны санитарной охраны запрещается сброс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промышленных, сельскохозяйственных, </w:t>
      </w:r>
      <w:r w:rsidR="00396829">
        <w:rPr>
          <w:rFonts w:ascii="Times New Roman" w:hAnsi="Times New Roman" w:cs="Times New Roman"/>
          <w:bCs/>
          <w:sz w:val="24"/>
          <w:szCs w:val="24"/>
        </w:rPr>
        <w:t>сельских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ливневых сточных вод, содержание 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которых химических веществ и микроорганизмов превышает установленные санитарными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правилами гигиенические нормативы качества воды.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Мероприятия по санитарно-защитной полосе водоводов: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 пределах санитарно-защитной полосы водоводов должны отсутствовать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источники загрязнения почвы и грунтовых вод.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прокладка водоводов по территории свалок, полей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ассенизации, полей фильтрации, полей орошения, кладбищ, скотомогильников,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прокладка магистральных водоводов по территории промышленных и сельскохозяйственных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предприятий.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12. Ограничения использования земельных участков и объектов недвижимости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мероприятия на территории округа горно-санитарной охраны месторождения минеральных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 устанавливаются проектом указанного округа.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строительства на территории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зон.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строительства на территории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в целях предотвращения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загрязнения, засорения, заиления указанных водных объектов и истощения их вод,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сохранения среды обитания водных биологических ресурсов и других объектов животного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растительного мира.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строительства на территории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зон определяются специальными режимами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осуществления хозяйственной и иной деятельности установленными Водным кодексом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3. В соответствии с указанным режимом на территории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зон, границы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которых отображены на Карте градостроительного зонирования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части отображения границ зон с особыми условиями использования территории,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части границ зон выделяемых по экологическим требованиям, санитарно-гигиеническим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нормам и требованиям, а также границ территорий, на которые действие градостроительного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регламента не распространяется, и границ территорий, для которых градостроительные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регламенты не устанавливаются, запрещается: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использование сточных вод для удобрения почв;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размещение кладбищ, скотомогильников, мест захоронения отходов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производства и потребления, радиоактивных, химических, взрывчатых, токсичных,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отравляющих и ядовитых веществ;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осуществление авиационных мер по борьбе с вредителями и болезнями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растений;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движение и стоянка транспортных средств (кроме специальных транспортных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средств), за исключением их движения по дорогам и стоянки на дорогах и в специально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оборудованных местах, имеющих твердое покрытие.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В границах прибрежных защитных полос наряду с вышеперечисленными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ограничениями запрещается: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1) распашка земель;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размещение отвалов размываемых грунтов;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5. В границах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зон допускаются проектирование, размещение,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строительство, реконструкция, ввод в эксплуатацию, эксплуатация хозяйственных и иных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 при условии оборудования таких объектов сооружениями, обеспечивающими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охрану водных объектов от загрязнения, засорения и истощения вод в соответствии с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водным законодательством и законодательством в области охраны окружающей среды.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санитарно-защитных зон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санитарно-защитных зон устанавливаются в целях обеспечения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требуемых гигиенических норм содержания в приземном слое атмосферы загрязняющих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веществ, уменьшения отрицательного влияния предприятий, транспортных коммуникаций,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линий электропередач на окружающее население, факторов физического воздействия -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шума, повышенного уровня вибрации, инфразвука, электромагнитных волн и статического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электричества.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санитарно-защитных зон (далее – СЗЗ) определяются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режимами использования земельных участков и объектов капитального строительства,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устанавливаемыми в соответствии с законодательством 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Содержание указанного режима определяется санитарно-эпидемиологическими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правилами и нормативами.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В соответствии с указанным режимом использования земельных участков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 капитального строительства на территории СЗЗ, границы которых отображены на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Карте градостроительного зонирования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части отображения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границ зон с особыми условиями использования территории, в части границ зон выделяемых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 экологическим требованиям, санитарно-гигиеническим нормам и требованиям,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границ территорий, на которые действие градостроительного регламента не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распространяется, вводятся следующие ограничения хозяйственной и иной деятельности: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на территории СЗЗ не допускается размещение следующих объектов: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объектов для проживания людей;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коллективных или индивидуальных дачных и садово-огородных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спортивных сооружений и парков общего 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образовательных и детских учреждений;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лечебно-профилактических и оздоровительных учреждений общего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предприятий по производству лекарственных веществ, лекарственных средств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(или) лекарственных форм складов сырья и полупродуктов для фармацевтических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предприятий;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предприятий пищевых отраслей промышленности, оптовых складов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продовольственного сырья и пищевых продуктов, комплексов водопроводных сооружений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для подготовки и хранения питьевой воды.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на территории СЗЗ допускается размещать: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сельхозугодия для выращивания технических культур, не используемых для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производства продуктов питания;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предприятия, их отдельные здания и сооружения с производствами меньшего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класса вредности, чем основное производство. При наличии у размещаемого в СЗЗ объекта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выбросов, аналогичных по составу с основным производством (предприятия-источника СЗЗ),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обязательно требование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непревышения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гигиенических нормативов на границе СЗЗ и за ее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пределами при суммарном учете;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пожарные депо, бани, прачечные, объекты торговли и общественного питания,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мотели, гаражи, площадки и сооружения для хранения общественного и индивидуального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транспорта, автозаправочные станции, а также связанные с обслуживанием предприятия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-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источника СЗЗ здания управления, конструкторские бюро, учебные заведения, поликлиники,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научно-исследовательские лаборатории, спортивно-оздоровительные сооружения для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работников предприятия, общественные здания административного назначения;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нежилые помещения для дежурного аварийного персонала и охраны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предприятий, помещения для пребывания работающих по вахтовому методу, местные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транзитные коммуникации, ЛЭП, электроподстанции,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нефте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>- и газопроводы, артезианские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скважины для технического водоснабжения,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водоохлаждающие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сооружения для подготовки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технической воды, канализационные насосные станции, сооружения оборотного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водоснабжения, питомники растений для озеленения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промплощадки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>, предприятий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санитарно-защитной зоны;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новые пищевые объекты – в СЗЗ предприятий пищевых отраслей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промышленности, оптовых складов продовольственного сырья и пищевой продукции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допускается размещение – при исключении взаимного негативного воздействия.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санитарно-защитная зона для предприятий IV, V классов должна быть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максимально озеленена – не менее 60% площади; для предприятий II и III класса – не менее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50%; для предприятий, имеющих санитарно-защитную зону 1000 м и более – не менее 40%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ее территории с обязательной организацией полосы древесно-кустарниковых насаждений со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стороны жилой застройки.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24" w:name="_Toc328660538"/>
      <w:r w:rsidRPr="00A84D02">
        <w:rPr>
          <w:rFonts w:ascii="Times New Roman" w:hAnsi="Times New Roman" w:cs="Times New Roman"/>
        </w:rPr>
        <w:lastRenderedPageBreak/>
        <w:t>ГЛАВА 3. ГРАДОСТРОИТЕЛЬНАЯ ПОДГОТОВКА ЗЕМЕЛЬНЫХ УЧАСТКОВ</w:t>
      </w:r>
      <w:r w:rsidR="00F77EB5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В ЦЕЛЯХ ПРЕДОСТАВЛЕНИЯ ЗАИНТЕРЕСОВАННЫМ ЛИЦАМ ДЛЯ</w:t>
      </w:r>
      <w:r w:rsidR="00F77EB5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СТРОИТЕЛЬСТВА. РЕЗЕРВИРОВАНИЕ И ИЗЪЯТИЕ ЗЕМЕЛЬНЫХ УЧАСТКОВ</w:t>
      </w:r>
      <w:r w:rsidR="00F77EB5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ДЛЯ МУНИЦИПАЛЬНЫХ НУЖД.</w:t>
      </w:r>
      <w:bookmarkEnd w:id="24"/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25" w:name="_Toc328660539"/>
      <w:r>
        <w:rPr>
          <w:rFonts w:ascii="Times New Roman" w:hAnsi="Times New Roman" w:cs="Times New Roman"/>
        </w:rPr>
        <w:t>Статья 19</w:t>
      </w:r>
      <w:r w:rsidR="00AB01AD" w:rsidRPr="00A84D02">
        <w:rPr>
          <w:rFonts w:ascii="Times New Roman" w:hAnsi="Times New Roman" w:cs="Times New Roman"/>
        </w:rPr>
        <w:t>. Градостроительная подготовка земельных участков в целях</w:t>
      </w:r>
      <w:r w:rsidR="00F77EB5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>предоставления заинтересованным лицам для строительства</w:t>
      </w:r>
      <w:bookmarkEnd w:id="25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Земельные участки, предоставляемые заинтересованным лицам для строительства,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должны быть сформированы как объекты недвижимости, то есть осуществлена их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градостроительная подготовка. Не допускается предоставлять земельные участки для любого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без их градостроительной подготовки.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Предоставление земельных участков для строительства осуществляется: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без предварительного согласования мест размещения объектов;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 предварительным согласованием мест размещения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Предварительное согласование места размещения объекта не проводится при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размещении объекта в </w:t>
      </w:r>
      <w:proofErr w:type="spellStart"/>
      <w:r w:rsidR="00E86E71">
        <w:rPr>
          <w:rFonts w:ascii="Times New Roman" w:hAnsi="Times New Roman" w:cs="Times New Roman"/>
          <w:bCs/>
          <w:sz w:val="24"/>
          <w:szCs w:val="24"/>
        </w:rPr>
        <w:t>Мирненском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C5D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утверждённой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документацией по планировке территории и настоящими Правилами, а также в случае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предоставления земельного участка для нужд сельскохозяйственного производства либо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гражданину для индивидуального жилищного строительства, ведения личного подсобного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хозяйства.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Предварительное согласование места размещения объекта проводится во всех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остальных случаях, не указанных в части 3 настоящей статьи.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Предоставление земельного участка для строительства без предварительного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согласования места размещения объекта осуществляется с учётом частей 6,7 настоящей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статьи. Предоставление земельного участка для строительства с предварительным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согласованием места размещения объекта осуществляется посредством выбора земельного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для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Формирование земельного участка осуществляется посредством: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подготовки документации по планировке соответствующей территории – элемента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планировочной структуры, в границах которого расположен земельный участок (проекта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планировки, проекта межевания территории, градостроительного плана земельного участка);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подготовки землеустроительной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определения технических условий и платы за подключение объектов к сетям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инженерно-технического обеспечения;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выноса границ земельного участка в натуру.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Формирование земельного участка производится за счёт средств заинтересованного в предоставлении земельного участка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лица.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случае если заинтересованное лицо, за счёт средств которого была произведена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градостроительная подготовка земельного участка, не стало участником или победителем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торгов по продаже земельного участка или продаже права его аренды для строительства,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данному лицу компенсируются расходы на такую подготовку администрацией за счёт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победителя торгов.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Приобретение заинтересованными лицами прав на земельные участки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осуществляется в соответствии с нормами: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гражданского законодательства – в случаях, когда указанные права приобретаются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одним физическим или юридическим лицом у другого физического или юридического лица;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земельного законодательства – в случаях, когда указанные права предоставляются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заинтересованным лицам из состава земель, находящихся в муниципальной собственности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26" w:name="_Toc328660540"/>
      <w:r w:rsidRPr="00A84D02">
        <w:rPr>
          <w:rFonts w:ascii="Times New Roman" w:hAnsi="Times New Roman" w:cs="Times New Roman"/>
        </w:rPr>
        <w:lastRenderedPageBreak/>
        <w:t>Статья 2</w:t>
      </w:r>
      <w:r w:rsidR="007E1D56">
        <w:rPr>
          <w:rFonts w:ascii="Times New Roman" w:hAnsi="Times New Roman" w:cs="Times New Roman"/>
        </w:rPr>
        <w:t>0</w:t>
      </w:r>
      <w:r w:rsidRPr="00A84D02">
        <w:rPr>
          <w:rFonts w:ascii="Times New Roman" w:hAnsi="Times New Roman" w:cs="Times New Roman"/>
        </w:rPr>
        <w:t xml:space="preserve">. Основания для изъятия земель для муниципальных нужд </w:t>
      </w:r>
      <w:proofErr w:type="spellStart"/>
      <w:r w:rsidR="0088188A">
        <w:rPr>
          <w:rFonts w:ascii="Times New Roman" w:hAnsi="Times New Roman" w:cs="Times New Roman"/>
        </w:rPr>
        <w:t>Мирненского</w:t>
      </w:r>
      <w:proofErr w:type="spellEnd"/>
      <w:r w:rsidR="0088188A">
        <w:rPr>
          <w:rFonts w:ascii="Times New Roman" w:hAnsi="Times New Roman" w:cs="Times New Roman"/>
        </w:rPr>
        <w:t xml:space="preserve"> городского поселения</w:t>
      </w:r>
      <w:bookmarkEnd w:id="26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Изъятие, в том числе путём выкупа, земельных участков для муниципальных нужд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исключительных случаях, связанных с: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выполнением международных обязательств Российской Федерации;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2) размещением следующих объектов муниципального значения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при отсутствии других вариантов возможного размещения этих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объектов электро-, газо-, тепло- и водоснабжения муниципального 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автомобильных дорог общего пользования, мостов и иных транспортных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инженерных сооружений местного значения в границах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иными обстоятельствами в установленных федеральными законами случаях, 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изъятию, в том числе путём выкупа, земельных участков из земель,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в случаях,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установленных законами Брянской области.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Установление порядка изъятия земельных участков, в том числе путём выкупа, для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муниципальных нужд производится органами государственной власти Российской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27" w:name="_Toc328660541"/>
      <w:r>
        <w:rPr>
          <w:rFonts w:ascii="Times New Roman" w:hAnsi="Times New Roman" w:cs="Times New Roman"/>
        </w:rPr>
        <w:t>Статья 21</w:t>
      </w:r>
      <w:r w:rsidR="00AB01AD" w:rsidRPr="00A84D02">
        <w:rPr>
          <w:rFonts w:ascii="Times New Roman" w:hAnsi="Times New Roman" w:cs="Times New Roman"/>
        </w:rPr>
        <w:t>. Возмещение убытков при изъятии земельных участков для</w:t>
      </w:r>
      <w:r w:rsidR="00F77EB5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>муниципальных нужд</w:t>
      </w:r>
      <w:bookmarkEnd w:id="2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Убытки, причинённые собственнику изъятием земельного участка для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муниципальных нужд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включаются в плату за изымаемый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земельный участок (выкупную цену).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Плата за земельный участок, изымаемый для муниципальных нужд, сроки и другие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условия выкупа определяются соглашением с собственником. Соглашение предусматривает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обязанность органов местного самоуправления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уплатить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выкупную цену за изымаемый участок.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Принудительное отчуждение земельного участка для государственных или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муниципальных нужд может быть проведено только при условии предварительного 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равноценного возмещения стоимости земельного участка на основании решения суда.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При определении выкупной цены в неё включается рыночная стоимость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и находящегося на нём недвижимого имущества с учётом рыночной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стоимости, а также все убытки, причинённые собственнику изъятием земельного участка.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По соглашению с собственником взамен участка, изымаемого для муниципальных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нужд, ему может быть предоставлен другой земельный участок с зачётом его стоимости в</w:t>
      </w:r>
      <w:r w:rsidR="00DD7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выкупную цену.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6. Возмещение убытков осуществляется за счет бюджета </w:t>
      </w:r>
      <w:proofErr w:type="spellStart"/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proofErr w:type="spellEnd"/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муниципального района.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При расчётах размеров возмещения убытки собственников земельных участков,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землепользователей, землевладельцев и арендаторов земельных участков определяются с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учётом стоимости их имущества на день, предшествующий принятию решения об изъятии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земельных участков.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28" w:name="_Toc328660542"/>
      <w:r w:rsidRPr="00A84D02">
        <w:rPr>
          <w:rFonts w:ascii="Times New Roman" w:hAnsi="Times New Roman" w:cs="Times New Roman"/>
        </w:rPr>
        <w:t>Статья 2</w:t>
      </w:r>
      <w:r w:rsidR="007E1D56">
        <w:rPr>
          <w:rFonts w:ascii="Times New Roman" w:hAnsi="Times New Roman" w:cs="Times New Roman"/>
        </w:rPr>
        <w:t>2</w:t>
      </w:r>
      <w:r w:rsidRPr="00A84D02">
        <w:rPr>
          <w:rFonts w:ascii="Times New Roman" w:hAnsi="Times New Roman" w:cs="Times New Roman"/>
        </w:rPr>
        <w:t>. Резервирование земельных участков для муниципальных нужд</w:t>
      </w:r>
      <w:r w:rsidR="00F77EB5" w:rsidRPr="00A84D02">
        <w:rPr>
          <w:rFonts w:ascii="Times New Roman" w:hAnsi="Times New Roman" w:cs="Times New Roman"/>
        </w:rPr>
        <w:t xml:space="preserve"> </w:t>
      </w:r>
      <w:proofErr w:type="spellStart"/>
      <w:r w:rsidR="0088188A">
        <w:rPr>
          <w:rFonts w:ascii="Times New Roman" w:hAnsi="Times New Roman" w:cs="Times New Roman"/>
        </w:rPr>
        <w:t>Мирненского</w:t>
      </w:r>
      <w:proofErr w:type="spellEnd"/>
      <w:r w:rsidR="0088188A">
        <w:rPr>
          <w:rFonts w:ascii="Times New Roman" w:hAnsi="Times New Roman" w:cs="Times New Roman"/>
        </w:rPr>
        <w:t xml:space="preserve"> городского поселения</w:t>
      </w:r>
      <w:r w:rsidRPr="00A84D02">
        <w:rPr>
          <w:rFonts w:ascii="Times New Roman" w:hAnsi="Times New Roman" w:cs="Times New Roman"/>
        </w:rPr>
        <w:t>.</w:t>
      </w:r>
      <w:bookmarkEnd w:id="28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1. Резервирование земель для муниципальных нужд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осуществляется в случаях, предусмотренных частью 1 статьи 24 настоящих Правил, 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земель, находящихся в муниципальной собственности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не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предоставленных гражданам и юридическим лицам, также в случаях, связанных с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размещением объектов инженерной, транспортной и социальной инфраструктур местного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значения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созданием особо охраняемых природных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территорий местного значения, организацией пруда или обводнённого карьера.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2. Резервирование земель допускается в зонах планируемого размещения объектов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местного значения, определённых Генеральным планом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а также в пределах иных территорий, необходимых 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соответствии с федеральными законами для обеспечения муниципальных нужд.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3. Земли для муниципальных нужд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могут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резервироваться на срок не более чем семь лет. Допускается резервирование земель,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не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предоставленных гражданам и юридическим лицам, для строительства линейных объектов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местного значения на срок до двадцати лет.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Ограничения права собственности и иных вещных прав на земельные участки 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связи с резервированием земель для муниципальных нужд устанавливаются федеральными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Порядок резервирования земель для муниципальных нужд определяется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Правительством Российской Федерации.</w:t>
      </w:r>
    </w:p>
    <w:p w:rsidR="00F77EB5" w:rsidRPr="00A84D02" w:rsidRDefault="00F77EB5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29" w:name="_Toc328660543"/>
      <w:r w:rsidRPr="00A84D02">
        <w:rPr>
          <w:rFonts w:ascii="Times New Roman" w:hAnsi="Times New Roman" w:cs="Times New Roman"/>
        </w:rPr>
        <w:lastRenderedPageBreak/>
        <w:t>ГЛАВА 4. ПЛАНИРОВКА ТЕРРИТОРИИ</w:t>
      </w:r>
      <w:bookmarkEnd w:id="29"/>
    </w:p>
    <w:p w:rsidR="00C31B95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0" w:name="_Toc328660544"/>
      <w:r w:rsidRPr="00A84D02">
        <w:rPr>
          <w:rFonts w:ascii="Times New Roman" w:hAnsi="Times New Roman" w:cs="Times New Roman"/>
        </w:rPr>
        <w:t>Статья 2</w:t>
      </w:r>
      <w:r w:rsidR="007E1D56">
        <w:rPr>
          <w:rFonts w:ascii="Times New Roman" w:hAnsi="Times New Roman" w:cs="Times New Roman"/>
        </w:rPr>
        <w:t>3</w:t>
      </w:r>
      <w:r w:rsidRPr="00A84D02">
        <w:rPr>
          <w:rFonts w:ascii="Times New Roman" w:hAnsi="Times New Roman" w:cs="Times New Roman"/>
        </w:rPr>
        <w:t>. Общие положения о планировке территории</w:t>
      </w:r>
      <w:bookmarkEnd w:id="30"/>
      <w:r w:rsidR="00C31B95" w:rsidRPr="00A84D02">
        <w:rPr>
          <w:rFonts w:ascii="Times New Roman" w:hAnsi="Times New Roman" w:cs="Times New Roman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Планировка территории осуществляется посредством разработки документации по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планировке территории: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планировки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планировки с проектами межевания в их составе;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планировки с проектами межевания в их составе и с градостроительными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планами земельных участков в составе проектов межевания;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межевания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межевания с градостроительными планами земельных участков в 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градостроительных планов земельных участков как отдельных документов (только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 основании заявлений правообладателя (ей) земельного участка).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Разработка документации по планировке территории осуществляется с учётом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характеристик планируемого развития конкретной территории, а также следующих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особенностей: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2.1. Проекты планировки разрабатываются в случаях, когда необходимо установить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(изменить), в том числе посредством установления красных линий: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границы планировочных элементов территории (районов, микрорайонов, кварта-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лов);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границы земельных участков общего пользования и линейных объектов без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определения границ иных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– границы зон планируемого размещения объектов </w:t>
      </w:r>
      <w:r w:rsidR="00E301A5">
        <w:rPr>
          <w:rFonts w:ascii="Times New Roman" w:hAnsi="Times New Roman" w:cs="Times New Roman"/>
          <w:bCs/>
          <w:sz w:val="24"/>
          <w:szCs w:val="24"/>
        </w:rPr>
        <w:t>различного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другие границы.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2.2. Проекты межевания разрабатываются в пределах красных линий планировочных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элементов территории, не разделённой на земельные участки, или разделение которой на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земельные участки не завершено, или требуется изменение ранее установленных границ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земельных участков, в целях определения: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 земельных участков, которые не являются земельными участками общего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линий отступа от красных линий для определения места допустимого размещения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зданий, строений, сооружений;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 зон планируемого размещения объектов капитального строительства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федерального, областного и местного 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 зон с особыми условиями использования территории;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других границ.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2.3. Градостроительные планы земельных участков подготавливаются по заявкам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заинтересованных лиц, а также по инициативе органов местного самоуправления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составе проектов планировки и/или проектов межевания, при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земельных участков для различного функционального использования, при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подготовке проектной документации, выдаче разрешения на строительство.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Посредством документации по планировке территории определяются: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характеристики и параметры планируемого развития, строительного освоения 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реконструкции территорий, включая характеристики и параметры развития систем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социального обслуживания, инженерного оборудования, необходимых для обеспечения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красные линии;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линии регулирования застройки, если они не определены градостроительными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регламентами в составе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земельных участков линейных объектов, а также границы зон действия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ограничений вдоль линейных объектов;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зон действия ограничений вокруг охраняемых объектов, а также вокруг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объектов, являющихся источниками загрязнения окружающей среды;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- границы земельных участков, которые планируется изъять, в том числе путём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выкупа, для муниципальных нужд, либо зарезервировать с последующим изъятием, в том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числе путём выкупа, а также границы земельных участков, определяемых для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муниципальных нужд без резервирования и изъятия, в том числе путём выкупа,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расположенных в составе земель, находящихся в муниципальной собственности;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земельных участков, которые планируется предоставить физическим или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юридическим лицам;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земельных участков на территориях существующей застройки, не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разделенных на земельные участки;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и другие.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Запрещается преобразование застроенных территорий, и осуществление нового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без утвержденной документации по планировке территории после вступления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силу Правил землепользования и застройки, кроме объектов, заявления на строительство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(включая заявления о выборе земельного участка и предварительном согласовании места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размещения объекта, в порядке статьи 31 Земельного кодекса РФ) и (или) реконструкцию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которых приняты от граждан и (или) юридических лиц до утверждения настоящих Правил.</w:t>
      </w:r>
    </w:p>
    <w:p w:rsidR="00C31B95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1" w:name="_Toc328660545"/>
      <w:r w:rsidRPr="00A84D02">
        <w:rPr>
          <w:rFonts w:ascii="Times New Roman" w:hAnsi="Times New Roman" w:cs="Times New Roman"/>
        </w:rPr>
        <w:t>Статья 2</w:t>
      </w:r>
      <w:r w:rsidR="007E1D56">
        <w:rPr>
          <w:rFonts w:ascii="Times New Roman" w:hAnsi="Times New Roman" w:cs="Times New Roman"/>
        </w:rPr>
        <w:t>4</w:t>
      </w:r>
      <w:r w:rsidRPr="00A84D02">
        <w:rPr>
          <w:rFonts w:ascii="Times New Roman" w:hAnsi="Times New Roman" w:cs="Times New Roman"/>
        </w:rPr>
        <w:t>. Подготовка документации по планировке территории</w:t>
      </w:r>
      <w:bookmarkEnd w:id="31"/>
      <w:r w:rsidR="00C31B95" w:rsidRPr="00A84D02">
        <w:rPr>
          <w:rFonts w:ascii="Times New Roman" w:hAnsi="Times New Roman" w:cs="Times New Roman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1.Подготовка документации по планировке территории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осуществляется на основании Генерального плана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настоящих Правил, требований технических регламентов, с учётом границ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территорий объектов культурного наследия (в том числе вновь выявленных), границ зон с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особыми условиями использования территорий.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2.Документация по планировке территории разрабатывается по инициативе </w:t>
      </w:r>
      <w:r w:rsidR="00DF6E19">
        <w:rPr>
          <w:rFonts w:ascii="Times New Roman" w:hAnsi="Times New Roman" w:cs="Times New Roman"/>
          <w:bCs/>
          <w:sz w:val="24"/>
          <w:szCs w:val="24"/>
        </w:rPr>
        <w:t xml:space="preserve">уполномоченных </w:t>
      </w:r>
      <w:r w:rsidRPr="00A84D02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местного самоуправления, а также на основании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предложений физических и юридических лиц.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3.Основанием для разработки документации по планировке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- решение о подготовке данной документации, принимаемое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заказ на подготовку данной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задание на разработку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Заказ на подготовку документации по планировке выполняется в соответствии с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законодательством РФ. Заказчиком документации по планировке территории является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(уполномоченный орган в области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архитектуры и градостроительства), либо физическое и юридическое лицо, на основании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предложения которого принято решение о подготовке документации по планировке.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Задание на разработку документации по планировке территории утверждается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E19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4.Подготовка документации по планировке территории обеспечивается</w:t>
      </w:r>
      <w:r w:rsidR="00DF6E19">
        <w:rPr>
          <w:rFonts w:ascii="Times New Roman" w:hAnsi="Times New Roman" w:cs="Times New Roman"/>
          <w:bCs/>
          <w:sz w:val="24"/>
          <w:szCs w:val="24"/>
        </w:rPr>
        <w:t xml:space="preserve"> и утверждается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E19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5.Сроки подготовки документации по планировке определяются в решении 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подготовке данной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6.Решение о подготовке документации по планировке подлежит опубликованию в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порядке, установленном для официального опубликования муниципальных правовых актов,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иной официальной информации, размещается на официальном сайте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сети "Интернет".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7.Со дня опубликования решения о подготовке документации по планировке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физические или юридические лица вправе представить в </w:t>
      </w:r>
      <w:r w:rsidR="00DF6E1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свои предложения о порядке, сроках подготовки и содержании этих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документов. </w:t>
      </w:r>
      <w:r w:rsidR="00545776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по своему усмотрению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учитывает данные предложения физических и юридических лиц при обеспечении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подготовки документации по планировке. Документация по планировке разрабатывается по общему правилу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специализированной организацией.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9. Документация по планировке разрабатывается на конкурсной основе.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FC36C9">
        <w:rPr>
          <w:rFonts w:ascii="Times New Roman" w:hAnsi="Times New Roman" w:cs="Times New Roman"/>
          <w:bCs/>
          <w:sz w:val="24"/>
          <w:szCs w:val="24"/>
        </w:rPr>
        <w:t xml:space="preserve">Уполномоченный </w:t>
      </w:r>
      <w:r w:rsidR="00545776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осуществляет проверку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разработанной документации по планировке на соответствие требованиям, установленным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частью 1 настоящей статьи. Проверка осуществляется в течение 30 дней с момента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получения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разработанной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документации по планировке. По результатам проверки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направляет документацию по планировке Главе для назначения публичных слушаний или принимает решение об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данной документации и направлении её на доработку. В данном решении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указываются обоснованные причины отклонения, а также сроки доработки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Публичные слушания проводятся в порядке, определённом статьёй 35 настоящих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545776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</w:t>
      </w:r>
      <w:r w:rsidR="00C31B95" w:rsidRPr="0054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5776">
        <w:rPr>
          <w:rFonts w:ascii="Times New Roman" w:hAnsi="Times New Roman" w:cs="Times New Roman"/>
          <w:bCs/>
          <w:sz w:val="24"/>
          <w:szCs w:val="24"/>
        </w:rPr>
        <w:t xml:space="preserve">самоуправления направляет Главе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подготовленную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документацию по планировке, протокол публичных слушаний и заключение о результатах</w:t>
      </w:r>
      <w:r w:rsidR="0054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публичных слушаний не позднее, чем через 15 дней со дня проведения публичных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13. Глава с учётом протокола 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заключения о результатах публичных слушаний, принимает решение об утверждении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документации по планировке и устанавливает сроки её реализации или об её отклонении и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направлении </w:t>
      </w:r>
      <w:r w:rsidR="0054577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45776">
        <w:rPr>
          <w:rFonts w:ascii="Times New Roman" w:hAnsi="Times New Roman" w:cs="Times New Roman"/>
          <w:bCs/>
          <w:sz w:val="24"/>
          <w:szCs w:val="24"/>
        </w:rPr>
        <w:t>у</w:t>
      </w:r>
      <w:r w:rsidR="00545776" w:rsidRPr="00545776">
        <w:rPr>
          <w:rFonts w:ascii="Times New Roman" w:hAnsi="Times New Roman" w:cs="Times New Roman"/>
          <w:bCs/>
          <w:sz w:val="24"/>
          <w:szCs w:val="24"/>
        </w:rPr>
        <w:t>полномоченный</w:t>
      </w:r>
      <w:r w:rsidRPr="00545776">
        <w:rPr>
          <w:rFonts w:ascii="Times New Roman" w:hAnsi="Times New Roman" w:cs="Times New Roman"/>
          <w:bCs/>
          <w:sz w:val="24"/>
          <w:szCs w:val="24"/>
        </w:rPr>
        <w:t xml:space="preserve"> орган местного</w:t>
      </w:r>
      <w:r w:rsidR="00C31B95" w:rsidRPr="0054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5776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 доработку с учётом указанных протокола и заключения. В данном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решении указываются обоснованные причины отклонения, а также сроки доработки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документации по планировке.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14. Утверждённая документация по планировке в течение 7 дней со дня утверждения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подлежит опубликованию в порядке, установленном ч.6 настоящей статьи.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15. Положения, установленные частями 3-14 настоящей статьи, применяются при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подготовке: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проектов планировки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проектов планировки с проектами межевания в их составе;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проектов планировки с проектами межевания в их составе и с градостроительными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планами земельных участков в составе проектов межевания;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проектов межевания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проектов межевания с градостроительными планами земельных участков в их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составе с особенностями, установленными абзацем вторым настоящей части.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16. Заказ на подготовку градостроительного плана земельного участка не требуется.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Градостроительный план земельного участка готовится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 Градостроительные планы земельных участков не выставляются 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публичные слушания.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17. Градостроительные планы земельных участков как отдельные документы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готовятся на основании заявлений заинтересованных лиц о выдаче градостроительного плана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участка. Данное положение действует только в отношении земельных участков,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сформированных в соответствии с настоящими Правилами.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18. В случае если застройщик обращается в </w:t>
      </w:r>
      <w:r w:rsidR="00545776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 заявлением о выдаче ему градостроительного плана земельного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участка,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течение тридцати дней со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дня поступления указанного заявления осуществляет подготовку градостроительного плана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и обеспечивает его утверждение. Градостроительный план выдаётся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заявителю без взимания платы.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19. Форма градостроительного плана земельного участка установлена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20. Внесение изменений в градостроительные планы производится в порядке,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установленном частями 17-19 настоящей статьи.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21. Градостроительные планы земельных участков, утверждённые до введения в силу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настоящих Правил, подлежат замене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при совершении обладателями градостроительных планов юридически значимых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действий с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использованием градостроительных планов.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22. Органы государственной власти Российской Федерации, органы государственной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власти Брянской области, органы местного самоуправления </w:t>
      </w:r>
      <w:proofErr w:type="spellStart"/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района, физические и юридические лица вправе оспорить в судебном порядке документацию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 планировке территории.</w:t>
      </w:r>
    </w:p>
    <w:p w:rsidR="000A5B3B" w:rsidRPr="00A84D02" w:rsidRDefault="000A5B3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32" w:name="_Toc328660546"/>
      <w:r w:rsidRPr="00A84D02">
        <w:rPr>
          <w:rFonts w:ascii="Times New Roman" w:hAnsi="Times New Roman" w:cs="Times New Roman"/>
        </w:rPr>
        <w:lastRenderedPageBreak/>
        <w:t>ГЛАВА 5. РАЗРЕШЕНИЕ НА УСЛОВНО РАЗРЕШЁННЫЙ ВИД ИСПОЛЬЗОВАНИЯ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ЗЕМЕЛЬНОГО УЧАСТКА ИЛИ ОБЪЕКТА КАПИТАЛЬНОГО СТРОИТЕЛЬСТВА.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РАЗРЕШЕНИЕ НА ОТКЛОНЕНИЕ ОТ ПРЕДЕЛЬНЫХ ПАРАМЕТРОВ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СТРОИТЕЛЬСТВА, РЕКОНСТРУКЦИИ ОБЪЕКТОВ КАПИТАЛЬНОГО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</w:t>
      </w:r>
      <w:bookmarkEnd w:id="32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3" w:name="_Toc328660547"/>
      <w:r w:rsidRPr="00A84D02">
        <w:rPr>
          <w:rFonts w:ascii="Times New Roman" w:hAnsi="Times New Roman" w:cs="Times New Roman"/>
        </w:rPr>
        <w:t>Статья 2</w:t>
      </w:r>
      <w:r w:rsidR="007E1D56">
        <w:rPr>
          <w:rFonts w:ascii="Times New Roman" w:hAnsi="Times New Roman" w:cs="Times New Roman"/>
        </w:rPr>
        <w:t>5</w:t>
      </w:r>
      <w:r w:rsidRPr="00A84D02">
        <w:rPr>
          <w:rFonts w:ascii="Times New Roman" w:hAnsi="Times New Roman" w:cs="Times New Roman"/>
        </w:rPr>
        <w:t>. Порядок предоставления разрешения на условно разрешённый вид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использования земельного участка или объекта капитального строительства</w:t>
      </w:r>
      <w:bookmarkEnd w:id="33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1. В случаях, </w:t>
      </w:r>
      <w:r w:rsidR="00E301A5">
        <w:rPr>
          <w:rFonts w:ascii="Times New Roman" w:hAnsi="Times New Roman" w:cs="Times New Roman"/>
          <w:bCs/>
          <w:sz w:val="24"/>
          <w:szCs w:val="24"/>
        </w:rPr>
        <w:t>когда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строительные намерения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застройщика являются условно разрешёнными видами использования земельного участка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объекта капитального строи</w:t>
      </w:r>
      <w:r w:rsidR="00E301A5">
        <w:rPr>
          <w:rFonts w:ascii="Times New Roman" w:hAnsi="Times New Roman" w:cs="Times New Roman"/>
          <w:bCs/>
          <w:sz w:val="24"/>
          <w:szCs w:val="24"/>
        </w:rPr>
        <w:t>тельства, з</w:t>
      </w:r>
      <w:r w:rsidRPr="00A84D02">
        <w:rPr>
          <w:rFonts w:ascii="Times New Roman" w:hAnsi="Times New Roman" w:cs="Times New Roman"/>
          <w:bCs/>
          <w:sz w:val="24"/>
          <w:szCs w:val="24"/>
        </w:rPr>
        <w:t>астройщик подаёт заявление о предоставлении разрешения на условно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разрешенный вид использования в Комиссию по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Вопрос о предоставлении разрешения на условно разрешённый вид использования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подлежит обсуждению на публичных слушаниях в соответствии со статьёй </w:t>
      </w:r>
      <w:r w:rsidR="00E301A5">
        <w:rPr>
          <w:rFonts w:ascii="Times New Roman" w:hAnsi="Times New Roman" w:cs="Times New Roman"/>
          <w:bCs/>
          <w:sz w:val="24"/>
          <w:szCs w:val="24"/>
        </w:rPr>
        <w:t>33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настоящих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На основании заключения о результатах публичных слушаний по вопросу о пре-доставлении разрешения на условно разрешённый вид использования Комиссия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осуществляет подготовку рекомендаций о предоставлении разрешения на условно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разрешённый вид использования или об отказе в предоставлении такого разрешения с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указанием причин принятого решения и направляет их, не позднее следующего дня после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подготовки,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5. На основании указанных в части 4 настоящей статьи рекомендаций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="007813AD" w:rsidRPr="00FC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течение трех дней со дня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поступления таких рекомендаций принимает постановление о предоставлении разрешения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 условно разрешённый вид использования или об отказе в предоставлении такого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разрешения. Указанное постановление подлежит опубликованию в порядке, установленном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ч.6 ст.27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Физическое или юридическое лицо вправе оспорить в судебном порядке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постановление о предоставлении разрешения на условно разрешённый вид использования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об отказе в предоставлении такого разрешения.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Форма разрешения на условно разрешённый вид использования земельного участка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или объекта капитального строительства утверждается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4" w:name="_Toc328660548"/>
      <w:r w:rsidRPr="00A84D02">
        <w:rPr>
          <w:rFonts w:ascii="Times New Roman" w:hAnsi="Times New Roman" w:cs="Times New Roman"/>
        </w:rPr>
        <w:t xml:space="preserve">Статья </w:t>
      </w:r>
      <w:r w:rsidR="007E1D56">
        <w:rPr>
          <w:rFonts w:ascii="Times New Roman" w:hAnsi="Times New Roman" w:cs="Times New Roman"/>
        </w:rPr>
        <w:t>26</w:t>
      </w:r>
      <w:r w:rsidRPr="00A84D02">
        <w:rPr>
          <w:rFonts w:ascii="Times New Roman" w:hAnsi="Times New Roman" w:cs="Times New Roman"/>
        </w:rPr>
        <w:t>. Порядок предоставления разрешения на отклонение от предельных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параметров разрешённого строительства, реконструкции объектов капитального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</w:t>
      </w:r>
      <w:bookmarkEnd w:id="34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Правообладатели земельных участков, размеры которых меньше установленных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градостроительным регламентом минимальных размеров земельных участков либо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конфигурация, инженерно-геологические или иные характеристики которых неблагоприятны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для застройки, либо на которых имеются объекты индивидуального жилищного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подлежащие реконструкции или капитальному ремонту, вправе обратиться за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разрешением на отклонение при строительстве от предельных параметров разрешенного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Право на отклонение от предельных параметров имеют также застройщики согласно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ч.6 ст.31 настоящих Правил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Отклонение от предельных параметров разрешенного строительства,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реконструкции объектов капитального строительства разрешается для отдельного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при соблюдении требований технических 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Застройщик подаёт в Комиссию заявление о предоставлении разрешения на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 разрешенного строительства, реконструкции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Вопрос о предоставлении такого разрешения подлежит обсуждению на публичных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слушаниях в соответствии со статьёй </w:t>
      </w:r>
      <w:r w:rsidR="00E301A5">
        <w:rPr>
          <w:rFonts w:ascii="Times New Roman" w:hAnsi="Times New Roman" w:cs="Times New Roman"/>
          <w:bCs/>
          <w:sz w:val="24"/>
          <w:szCs w:val="24"/>
        </w:rPr>
        <w:t>33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5. На основании заключения о результатах публ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>ичных слушаний по вопросу о пре</w:t>
      </w:r>
      <w:r w:rsidRPr="00A84D02">
        <w:rPr>
          <w:rFonts w:ascii="Times New Roman" w:hAnsi="Times New Roman" w:cs="Times New Roman"/>
          <w:bCs/>
          <w:sz w:val="24"/>
          <w:szCs w:val="24"/>
        </w:rPr>
        <w:t>доставлении разрешения на отклонение от предельных параметров разрешенного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 Комиссия осуществляет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подготовку рекомендаций о предоставлении такого разрешения или об отказе в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такого разрешения с указанием причин принятого решения и направляет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указанные рекомендации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течение семи дней со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дня поступления указанных в части 5 настоящей статьи рекомендаций принимает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постановление о предоставлении разрешения на отклонение от предельных параметров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разрешенного строительства, реконструкции объектов капитального строительства или об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отказе в предоставлении такого разрешения с указанием причин принятого решения.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Физическое или юридическое лицо вправе оспорить в судебном порядке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постановление о предоставлении разрешения на отклонение от предельных параметров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разрешенного строительства, реконструкции объектов капитального строительства или об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отказе в предоставлении такого разрешения.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Форма разрешения на отклонение от предельных параметров разрешённого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 утверждается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8C7">
        <w:rPr>
          <w:rFonts w:ascii="Times New Roman" w:hAnsi="Times New Roman" w:cs="Times New Roman"/>
          <w:bCs/>
          <w:sz w:val="24"/>
          <w:szCs w:val="24"/>
        </w:rPr>
        <w:t>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35" w:name="_Toc328660549"/>
      <w:r w:rsidRPr="00A84D02">
        <w:rPr>
          <w:rFonts w:ascii="Times New Roman" w:hAnsi="Times New Roman" w:cs="Times New Roman"/>
        </w:rPr>
        <w:lastRenderedPageBreak/>
        <w:t>ГЛАВА 6. ПРОЕКТНАЯ ДОКУМЕНТАЦИЯ. РАЗРЕШЕНИЕ НА СТРОИТЕЛЬСТВО.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РАЗРЕШЕНИЕ НА ВВОД ОБЪЕКТА В ЭКСПЛУАТАЦИЮ</w:t>
      </w:r>
      <w:bookmarkEnd w:id="35"/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36" w:name="_Toc328660550"/>
      <w:r>
        <w:rPr>
          <w:rFonts w:ascii="Times New Roman" w:hAnsi="Times New Roman" w:cs="Times New Roman"/>
        </w:rPr>
        <w:t>Статья 27</w:t>
      </w:r>
      <w:r w:rsidR="00AB01AD" w:rsidRPr="00A84D02">
        <w:rPr>
          <w:rFonts w:ascii="Times New Roman" w:hAnsi="Times New Roman" w:cs="Times New Roman"/>
        </w:rPr>
        <w:t>. Проектная документация</w:t>
      </w:r>
      <w:bookmarkEnd w:id="36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Проектная документация представляет собой документацию, содержащую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материалы в текстовой форме и в виде карт (схем) и определяющую архитектурные,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функционально-технологические, конструктивные и инженерно-технические решения для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обеспечения строительства, реконструкции объектов капитального строительства, их частей,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ремонта.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Для подготовки проектной документации выполняются инженерные изыскания. Не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допускаются подготовка и реализация проектной документации без выполнения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соответствующих инженерных изысканий.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Проектная документация объектов капитального строительства подлежит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государственной экспертизе, за исключением случаев, предусмотренных статьей 49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Градостроительного кодекса РФ.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Застройщик вправе направить проектную документацию на негосударственную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экспертизу. Негосударственная экспертиза проводится в порядке, установленном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Правительством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Порядок выполнения инженерных изысканий, порядок подготовки, состав и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содержание проектной документации, порядок организации и проведения государственной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экспертизы проектной документации установлены статьями 47 – 49 Градостроительного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кодекса РФ.</w:t>
      </w:r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37" w:name="_Toc328660551"/>
      <w:r>
        <w:rPr>
          <w:rFonts w:ascii="Times New Roman" w:hAnsi="Times New Roman" w:cs="Times New Roman"/>
        </w:rPr>
        <w:t>Статья 28</w:t>
      </w:r>
      <w:r w:rsidR="00AB01AD" w:rsidRPr="00A84D02">
        <w:rPr>
          <w:rFonts w:ascii="Times New Roman" w:hAnsi="Times New Roman" w:cs="Times New Roman"/>
        </w:rPr>
        <w:t>. Разрешение на строительство</w:t>
      </w:r>
      <w:bookmarkEnd w:id="3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Разрешение на строительство представляет собой документ, подтверждающий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соответствие проектной документации требованиям градостроительного плана земельного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и дающий застройщику право осуществлять строительство, реконструкцию объектов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строительства, а также их капитальный ремонт, за исключением случаев,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предусмотренных Градостроительным кодексом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C36C9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выдаёт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за исключением разрешений на строительство, которые выдаются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власти, органом исполнительной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власти Брянской области для строительства, реконструкции, капитального ремонта объектов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федерального и областного значений, при размещении которых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допускается изъятие, в том числе путём выкупа, земельных участков.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Разрешение на строительство на земельном участке, на который не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распространяется действие градостроительного регламента, выдается федеральным органом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исполнительной власти, органом исполнительной власти Брянской области или органом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proofErr w:type="spellStart"/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соответствии с их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компетенцией.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Форма разрешения на строительство установлена постановлением Правительства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Порядок выдачи разрешения на строительство определён статьёй 51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Градостроительного кодекса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Разрешения на строительство, выданные до вступления в силу настоящих Правил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застройки, действуют в течение срока, на который они были выданы, за исключением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случаев, когда продолжение строительства на их основе противоречит требованиям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градостроительного регламента. В этом случае застройщик имеет право подать заявление об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от предельных параметров разрешённого строительства, реконструкции в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Комиссию по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имеет право изменить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условия выданного до вступления в силу настоящих Правил разрешения на строительство в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направлении приведения разрешения в соответствие с градостроительным регламентом.</w:t>
      </w:r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38" w:name="_Toc328660552"/>
      <w:r>
        <w:rPr>
          <w:rFonts w:ascii="Times New Roman" w:hAnsi="Times New Roman" w:cs="Times New Roman"/>
        </w:rPr>
        <w:lastRenderedPageBreak/>
        <w:t>Статья 29</w:t>
      </w:r>
      <w:r w:rsidR="00AB01AD" w:rsidRPr="00A84D02">
        <w:rPr>
          <w:rFonts w:ascii="Times New Roman" w:hAnsi="Times New Roman" w:cs="Times New Roman"/>
        </w:rPr>
        <w:t>. Разрешение на ввод объекта в эксплуатацию</w:t>
      </w:r>
      <w:bookmarkEnd w:id="38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Разрешение на ввод объекта в эксплуатацию представляет собой документ, который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удостоверяет выполнение строительства, реконструкции, капитального ремонта объекта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в полном объеме в соответствии с разрешением на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строительство, соответствие построенного, реконструированного, отремонтированного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объекта капитального строительства градостроительному плану земельного участка и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проектной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5CC">
        <w:rPr>
          <w:rFonts w:ascii="Times New Roman" w:hAnsi="Times New Roman" w:cs="Times New Roman"/>
          <w:bCs/>
          <w:sz w:val="24"/>
          <w:szCs w:val="24"/>
        </w:rPr>
        <w:t>2. Разрешение на ввод объекта в эксплуатацию выдаёт уполномоченный в области</w:t>
      </w:r>
      <w:r w:rsidR="00EE1D58" w:rsidRPr="00D24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5CC">
        <w:rPr>
          <w:rFonts w:ascii="Times New Roman" w:hAnsi="Times New Roman" w:cs="Times New Roman"/>
          <w:bCs/>
          <w:sz w:val="24"/>
          <w:szCs w:val="24"/>
        </w:rPr>
        <w:t>архитектуры и градостроительства орган местного самоуправления.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Форма разрешения на ввод объекта в эксплуатацию установлена постановлением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Правительства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Порядок выдачи разрешения на ввод объекта в эксплуатацию определён статьёй 55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Градостроительного кодекса РФ.</w:t>
      </w:r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39" w:name="_Toc328660553"/>
      <w:r>
        <w:rPr>
          <w:rFonts w:ascii="Times New Roman" w:hAnsi="Times New Roman" w:cs="Times New Roman"/>
        </w:rPr>
        <w:t>Статья 30</w:t>
      </w:r>
      <w:r w:rsidR="00AB01AD" w:rsidRPr="00A84D02">
        <w:rPr>
          <w:rFonts w:ascii="Times New Roman" w:hAnsi="Times New Roman" w:cs="Times New Roman"/>
        </w:rPr>
        <w:t>. Строительный контроль и государственный строительный надзор</w:t>
      </w:r>
      <w:bookmarkEnd w:id="39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В процессе строительства, реконструкции, капитального ремонта объектов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проводится строительный контроль и осуществляется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государственный строительный надзор.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Порядок проведения строительного контроля и осуществления государственного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строительного надзора определены статьями 53, 54 Градостроительного кодекса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Осуществление государственного строительного надзора производится в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соответствии с постановлением Правительства РФ.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40" w:name="_Toc328660554"/>
      <w:r w:rsidRPr="00A84D02">
        <w:rPr>
          <w:rFonts w:ascii="Times New Roman" w:hAnsi="Times New Roman" w:cs="Times New Roman"/>
        </w:rPr>
        <w:lastRenderedPageBreak/>
        <w:t>ГЛАВА 7. ПУБЛИЧНЫЕ СЛУШАНИЯ</w:t>
      </w:r>
      <w:bookmarkEnd w:id="40"/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41" w:name="_Toc328660555"/>
      <w:r>
        <w:rPr>
          <w:rFonts w:ascii="Times New Roman" w:hAnsi="Times New Roman" w:cs="Times New Roman"/>
        </w:rPr>
        <w:t>Статья 31</w:t>
      </w:r>
      <w:r w:rsidR="00AB01AD" w:rsidRPr="00A84D02">
        <w:rPr>
          <w:rFonts w:ascii="Times New Roman" w:hAnsi="Times New Roman" w:cs="Times New Roman"/>
        </w:rPr>
        <w:t>. Публичные слушания по вопросам землепользования и застройки на</w:t>
      </w:r>
      <w:r w:rsidR="00EE1D58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 xml:space="preserve">территории </w:t>
      </w:r>
      <w:proofErr w:type="spellStart"/>
      <w:r w:rsidR="0088188A">
        <w:rPr>
          <w:rFonts w:ascii="Times New Roman" w:hAnsi="Times New Roman" w:cs="Times New Roman"/>
        </w:rPr>
        <w:t>Мирненского</w:t>
      </w:r>
      <w:proofErr w:type="spellEnd"/>
      <w:r w:rsidR="0088188A">
        <w:rPr>
          <w:rFonts w:ascii="Times New Roman" w:hAnsi="Times New Roman" w:cs="Times New Roman"/>
        </w:rPr>
        <w:t xml:space="preserve"> городского поселения</w:t>
      </w:r>
      <w:bookmarkEnd w:id="41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Публичные слушания проводятся в случаях: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предоставления разрешения на условно разрешённый вид использования земельного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или объекта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предоставления разрешения на отклонение от предельных параметров разрешенного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подготовки документации по планировке территории для размещения объектов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 местного значения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за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исключением градостроительных планов земельных участков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– подготовки проекта изменений в Правила землепользования и застройки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установления (прекращения) публичных сервитутов.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Публичные слушания проводятся Комиссией по землепользованию и застройке на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основании решения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Главы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Решение Главы о проведении публичных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 доводится до населения через средства массовой информации и другими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способами.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Продолжительность публичных слушаний: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 предоставлении разрешения на условно разрешённый вид использования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или объекта капитального строительства, предоставлении разрешения на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 разрешённого строительства, реконструкции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 капитального строительства и при установлении (прекращении) публичного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сервитута – не более одного месяца с момента опубликования решения о проведении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публичных слушаний до момента опубликования заключения о результатах публичных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 подготовке проектов планировки территории и/или проектов межевания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территории для размещения объектов капитального строительства местного значения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– от одного до трёх месяцев с момента опубликования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решения о проведении публичных слушаний до момента опубликования заключения 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результатах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 подготовке проекта изменений в Правила застройки – от двух до четырёх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месяцев с момента опубликования проекта изменений в Правила до момента опубликования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заключения о результатах публичных слушаний.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Конкретный срок проведения публичных слушаний (продолжительность экспозиции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продолжительность собственно публичных слушаний) определяет Комиссия.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В целях соблюдения права человека на благоприятные условия жизнедеятельности,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 и законных интересов правообладателей земельных участков и объектов капитального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публичные слушания по вопросу предоставления разрешения на условно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разрешённый вид использования и по вопросу предоставления разрешений на отклонение от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предельных параметров разрешённого строительства, реконструкции объектов капитального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проводятся с участием граждан, проживающих в пределах территориальной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зоны, в границах которой расположен земельный участок или объект капитального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применительно к которым запрашивается разрешение. В случае если условно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разрешённый вид использования земельного участка или объекта капитального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или отклонение от предельных параметров разрешённого строительства,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реконструкции объектов капитального строительства может оказать негативное воздействие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 окружающую среду, публичные слушания проводятся с участием и учётом мнения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правообладателей земельных участков и объектов капитального строительства,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подверженных риску такого негативного воздействия.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Комиссия направляет решение о проведении публичных слушаний по вопросу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предоставления разрешения на условно разрешённый вид использования (по вопросу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предоставления разрешений на отклонение от предельных параметров разрешённого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строительства, реконструкции объектов капитального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строительства) правообладателям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земельных участков, имеющих общие границы с земельным участком, применительно к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которому запрашивается данное разрешение, правообладателям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расположенных на земельных участках, имеющих общие границы с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земельным участком, применительно к которому запрашивается данное разрешение,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правообладателям помещений, являющихся частью объекта капитального строительства,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которому запрашивается данное разрешение. Указанное решение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направляется не позднее чем через десять дней со дня поступления заявления застройщика 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разрешения на условно разрешённый вид использования (о предоставлении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разрешения на отклонение от предельных параметров разрешённого использования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или объекта капитального строительства), либо со дня поступления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заявления о предоставлении земельного участка для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В целях соблюдения права человека на благоприятные условия жизнедеятельности,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 и законных интересов правообладателей земельных участков и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публичные слушания по проекту планировки территории и/или проекту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межевания территории проводятся с участием граждан, проживающих на территории,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которой осуществляется подготовка проекта её планировки и/или проекта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её межевания, правообладателей земельных участков и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расположенных на указанной территории, лиц, законные интересы которых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могут быть нарушены в связи с реализацией таких проектов.</w:t>
      </w:r>
    </w:p>
    <w:p w:rsidR="00A21826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В случае если внесение изменений в Правила землепользования и застройки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связано с размещением или реконструкцией отдельного объекта капитального строительства,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публичные слушания по внесению изменений в Правила проводятся в границах территории,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планируемой для размещения или реконструкции такого объекта, и в границах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устанавливаемой для такого объекта зоны с особыми условиями использования территорий.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этом Комиссия направляет решение о проведении публичных слушаний по проекту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 землепользования и застройки правообладателям земельных участков,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имеющих общую границу с земельным участком, на котором планируется осуществить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 или реконструкцию отдельного объекта капитального строительства,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правообладателям зданий, строений, сооружений, расположенных на земельных участках,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имеющих общую границу с указанным земельным участком, и правообладателям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помещений в таком объекте, а также правообладателям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расположенных в границах зон с особыми условиями использования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территорий. Указанное решение направляется в срок, не позднее чем через пятнадцать дней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со дня принятия </w:t>
      </w:r>
      <w:r w:rsidRPr="00FC36C9"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решения о проведении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публичных слушаний по проекту изменений в Правила землепользования и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Заинтересованные лица вправе представить в Комиссию свои замечания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предложения, касающиеся рассматриваемого вопроса, для включения их в протокол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публичных слушаний. Замечания и предложения могут направляться в Комиссию со дня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принятия решения о проведении публичных слушаний до подписания протокола публичных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9. По любому из рассматриваемых на публичных слушаниях вопросов Комиссия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вправе организовать экспозицию, иллюстрирующую предмет публичных слушаний.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рассмотрении на публичных слушаниях проекта планировки и/или проекта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межевания территории, а также в случаях, если рассматриваемый вопрос касается внесения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карту градостроительного зонирования, организация экспозиции является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обязательной.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Экспозиция организуется не позднее, чем через 3 дня с момента принятия решения 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проведении публичных слушаний, в месте проведения публичных слушаний и длится до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подписания протокола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10. Публичные слушания представляют собой собрание заинтересованных лиц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других граждан, в том числе представителей органов власти, и непосредственное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обсуждение рассматриваемых вопросов – формулирование проблемы, обоснование тех или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иных позиций, ответы на вопросы, прения, демонстрация графических материалов и т.п.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Данное собрание может проводиться с перерывами в течение нескольких дней.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Непосредственно перед началом собрания, указанного в предыдущей части,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изводится поимённая регистрация участников публичных слушаний, за исключением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представителей органов власти и застройщика.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12. По каждому из рассматриваемых вопросов производится голосование. 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голосовании принимают участие только зарегистрированные участники публичных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слушаний. Голосование производится после окончания обсуждения рассматриваемых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вопросов в момент, определяемый председательствующим.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Результаты проведения публичных слушаний считаются положительными, если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рассматриваемому вопросу «за» проголосовало более половины зарегистрированных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участников публичных слушаний, присутствующих на момент голосования.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Результаты проведения публичных слушаний считаются отрицательными, если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рассматриваемому вопросу «против» проголосовало более половины зарегистрированных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участников публичных слушаний, присутствующих на момент голосования.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13. В ходе публичных слушаний секретарём ведётся протокол публичных слушаний,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который содержит: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день, время, место проведения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присутствующие на публичных слушаниях (в том числе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председательствующий и секретарь);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сущность рассматриваемого вопроса (в соответствии с ч.1 настоящей статьи);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состав демонстрационных материалов (в том числе графических);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мнения, комментарии, замечания и предложения (поимённо) по поводу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рассматриваемого вопроса;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письменные замечания и предложения заинтересованных лиц, представленные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Комиссию согласно ч.8 настоящей статьи;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общие выводы публичных слушаний (формулируются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председательствующим).</w:t>
      </w:r>
    </w:p>
    <w:p w:rsidR="00A21826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Протокол публичных слушаний составляется в одном экземпляре. При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разрешения на условно разрешённый вид использования земельного участка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объекта капитального строительства и при предоставлении разрешения на отклонение от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предельных параметров разрешённого строительства, реконструкции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протокол публичных слушаний составляется в двух экземплярах; один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экземпляр остаётся у Комиссии, другой выдаётся застройщику. Оба экземпляра протокола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прошиваются, сшивка заверяется председательствующим с указанием количества прошитых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листов. Протокол подписывается председательствующим, представителями органов власти,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первыми тремя зарегистрированными участниками публичных слушаний, секретарем.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14. Не позднее следующего дня с момента составления протокола публичных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слушаний, Комиссия готовит заключение о результатах публичных слушаний, которое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содержит: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день, время, место составления заключения;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сущность рассмотренного на публичных слушаниях вопроса;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указание на опубликование решения о проведении публичных слушаний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(источник, дата опубликования), а также на информирование общественности другими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способами;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перечень письменных замечаний и предложений заинтересованных лиц,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представленных в Комиссию согласно ч.8 настоящей статьи;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указание на организацию экспозиции, состав демонстрируемых материалов;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срок проведения экспозиции;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день (дни), время, место проведения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общие выводы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Заключение о результатах публичных слушаний оформляется согласно ч.13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настоящей статьи и подлежит опубликованию в порядке, установленном ч.6 ст.27 настоящих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15. Расходы, связанные с организацией и проведением публичных слушаний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вопросу предоставления разрешения на условно разрешённый вид использования, а также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вопросу представления разрешения на отклонение от предельных параметров разрешённого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строительства, несёт застройщик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(заявитель); по вопросу об установлении (прекращении) публичного сервитута – инициатор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установления (прекращения) публичного сервитута.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42" w:name="_Toc328660556"/>
      <w:r w:rsidRPr="00A84D02">
        <w:rPr>
          <w:rFonts w:ascii="Times New Roman" w:hAnsi="Times New Roman" w:cs="Times New Roman"/>
        </w:rPr>
        <w:lastRenderedPageBreak/>
        <w:t>ГЛАВА 8. МУНИЦИПАЛЬНЫЙ ЗЕМЕЛЬНЫЙ КОНТРОЛЬ</w:t>
      </w:r>
      <w:bookmarkEnd w:id="42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3" w:name="_Toc328660557"/>
      <w:r w:rsidRPr="00A84D02">
        <w:rPr>
          <w:rFonts w:ascii="Times New Roman" w:hAnsi="Times New Roman" w:cs="Times New Roman"/>
        </w:rPr>
        <w:t>Статья 3</w:t>
      </w:r>
      <w:r w:rsidR="007E1D56">
        <w:rPr>
          <w:rFonts w:ascii="Times New Roman" w:hAnsi="Times New Roman" w:cs="Times New Roman"/>
        </w:rPr>
        <w:t>2</w:t>
      </w:r>
      <w:r w:rsidRPr="00A84D02">
        <w:rPr>
          <w:rFonts w:ascii="Times New Roman" w:hAnsi="Times New Roman" w:cs="Times New Roman"/>
        </w:rPr>
        <w:t>. Задачи муниципального земельного контроля</w:t>
      </w:r>
      <w:bookmarkEnd w:id="43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Муниципальный земельный контроль – система мер, направленная на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предотвращение, выявление и пресечение нарушений законодательства в области охраны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землепользования, обеспечения соблюдения субъектами хозяйственной и иной деятельности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требований, в том числе нормативов и нормативных документов, в области охраны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землепользования.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Объектами муниципального земельного контроля являются земельные участки,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расположенные на территории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Задачами муниципального земельного контроля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мониторинг за использованием юридическими и физическими лицами земельных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участков на территории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предупреждение нарушений и соблюдение законодательства РФ, Брянской области и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правовых актов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сфере земельных правоотношений.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Мониторинг за использованием юридическими и физическими лицами земельных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участков на территории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включает в себя: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учёт, анализ, оценку и прогноз состояния земельных участков на основании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комплекса данных государственных и муниципальных органов (организаций), данных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хозяйствующих субъектов;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анализ информации о результатах проверок, выполненных муниципальными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государственными органами в сфере земельных правоотношений на территории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учёт, анализ обращений юридических и физических лиц по вопросам использования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охраны земли;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контроль достоверности информации, предоставляемой физическими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юридическими лицами, индивидуальными предпринимателями независимо от форм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собственности об использовании ими земельных участков.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4" w:name="_Toc328660558"/>
      <w:r w:rsidRPr="00A84D02">
        <w:rPr>
          <w:rFonts w:ascii="Times New Roman" w:hAnsi="Times New Roman" w:cs="Times New Roman"/>
        </w:rPr>
        <w:t>Статья 3</w:t>
      </w:r>
      <w:r w:rsidR="007E1D56">
        <w:rPr>
          <w:rFonts w:ascii="Times New Roman" w:hAnsi="Times New Roman" w:cs="Times New Roman"/>
        </w:rPr>
        <w:t>3</w:t>
      </w:r>
      <w:r w:rsidRPr="00A84D02">
        <w:rPr>
          <w:rFonts w:ascii="Times New Roman" w:hAnsi="Times New Roman" w:cs="Times New Roman"/>
        </w:rPr>
        <w:t>. Права и обязанности должностных лиц и специалистов</w:t>
      </w:r>
      <w:r w:rsidR="00A2182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муниципального земельного контроля</w:t>
      </w:r>
      <w:bookmarkEnd w:id="44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Должностные лица и специалисты органа муниципального земельного контроля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выполнении возложенных на них обязанностей имеют право: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 предъявлении служебного удостоверения беспрепятственно посещать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организации и объекты независимо от формы собственности и ведомственной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принадлежности, обследовать земельные участки, находящиеся в собственности, владении,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пользовании и аренде, в том числе граждан, а земельные участки, занятые военными,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оборонными и другими специальными объектами - с учетом установленного режима их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посещения;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запрашивать от юридических и физических лиц и безвозмездно получать 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установленном порядке в срок не более 10 календарных дней с момента получения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письменного запроса юридическим или физическим лицом правоустанавливающие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документы на земельный участок: свидетельство о государственной регистрации права -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собственности, постоянного бессрочного пользования, пожизненно наследуемого владения,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договор аренды земельного участка и другие; землеустроительную документацию;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документы свидетельствующие о постановке на кадастровый учет в Федеральном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государственном учреждении земельной кадастровой палате; документы органов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государственного строительного надзора, раз-решающие проведение строительно-монтажных работ, а также учредительные документы от юридических лиц – устав,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учредительный договор, свидетельство о постановке на налоговый учет, полномочия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руководителя (его представителя), документы о собственности на недвижимость, иные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документы и материалы, не-обходимые для осуществления муниципального земельного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проводить проверки по соблюдению юридическими и физическими лицами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установленных правовыми нормами правил использования земельных участков 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административных границах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составлять по результатам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проверок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акты с обязательным ознакомлением с ними собственников, владельцев,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пользователей, арендаторов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вызывать повесткой и получать от юридических и физических лиц объяснения,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сведения и другие материалы, связанные с использованием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привлекать в установленном порядке представителей государственной власти,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местного самоуправления, специалистов научных и иных организаций к проводимым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проверкам, обследованиям;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обращаться в органы внутренних дел за оказанием содействия в предотвращении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пресечении действий, препятствующих осуществлению их законной деятельности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муниципальному земельному контролю, а также для сопровождения должностных лиц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граждан в соответствующий орган для дачи объяснений и установления фактических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пользователей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участвовать в подготовке предложений об установлении повышенного размера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платы за неиспользуемые или используемые не по целевому назначению земельные участки;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участвовать по необходимости в мероприятиях по планированию и организации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рационального использования земель и их охраны, образованию новых и упорядочению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существующих объектов землеустройства и установлению их границ на местности во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взаимодействии с иными заинтересованными лицами;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- участвовать в подготовке нормативных правовых актов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соответствие с законодательством Российской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Федерации и Брянской области;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вносить предложения о полном или частичном изъятии (выкупе) земельных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участков в случаях, предусмотренных земельным, гражданским и иным законодательством;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принимать меры к устранению и недопущению нарушений земельного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 обнаружении признаков состава административного правонарушения в области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законодательства направлять акт проверки и материалы в отношении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проверяемого лица в орган государственного земельного 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Должностные лица и специалисты органов муниципального земельного контроля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обязаны: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соблюдать требования законодательства Российской Федерации, Брянской области;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своевременно и качественно, в соответствии с действующим законодательством,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выполнять возложенные на них обязанности.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предотвращать, выявлять и пресекать правонарушения в области земельного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проводить профилактическую работу по устранению обстоятельств,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способствующих совершению правонарушений в области земельного законодательства.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5" w:name="_Toc328660559"/>
      <w:r w:rsidRPr="00A84D02">
        <w:rPr>
          <w:rFonts w:ascii="Times New Roman" w:hAnsi="Times New Roman" w:cs="Times New Roman"/>
        </w:rPr>
        <w:t>Статья 3</w:t>
      </w:r>
      <w:r w:rsidR="007E1D56">
        <w:rPr>
          <w:rFonts w:ascii="Times New Roman" w:hAnsi="Times New Roman" w:cs="Times New Roman"/>
        </w:rPr>
        <w:t>4</w:t>
      </w:r>
      <w:r w:rsidRPr="00A84D02">
        <w:rPr>
          <w:rFonts w:ascii="Times New Roman" w:hAnsi="Times New Roman" w:cs="Times New Roman"/>
        </w:rPr>
        <w:t>. Последствия выявления нарушения использования земельного</w:t>
      </w:r>
      <w:r w:rsidR="00BE4763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участка</w:t>
      </w:r>
      <w:bookmarkEnd w:id="45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По результатам проверки при выявлении нарушения использования земельного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муниципальным инспектором, проводившим проверку, составляется акт. В акте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указываются: дата и место проведения проверки, должность, фамилия и инициалы лица,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составившего акт, сведения о землепользователе (для юридических лиц – фамилия, имя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отчество руководителя, юридический адрес; для физических лиц – фамилия, имя, отчество,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адрес места жительства, паспортные данные), описание нарушения использования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участка. Акт подписывается лицом, проводившим проверку и составившим акт, 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также землепользователем земельного участка, и направляется в орган государственного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земельного 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В случае выявления нарушения использования земельного участка нарушителю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направляется уведомление об устранении выявленного нарушения, в котором указывается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срок его устранения.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При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неустранении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нарушения использования земельного участка в установленный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срок орган муниципального земельного контроля направляет материалы в орган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государственного земельного контроля для принятия мер к нарушителю в соответствии с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За устранением нарушения использования земельного участка проводятся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контрольные проверки.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В случае выявления нарушений, выразившихся в самовольном занятии земельных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участков под установку движимого имущества (металлических гаражей, киосков,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павильонов и др.) принимается постановление Главы о вывозе указанного имущества в соответствии с действующим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При принудительном освобождении земельных участков от самовольно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установленных сооружений участвуют должностные лица, осуществляющие муниципальный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земельный контроль.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46" w:name="_Toc328660560"/>
      <w:r w:rsidRPr="00A84D02">
        <w:rPr>
          <w:rFonts w:ascii="Times New Roman" w:hAnsi="Times New Roman" w:cs="Times New Roman"/>
        </w:rPr>
        <w:lastRenderedPageBreak/>
        <w:t>ГЛАВА 9. ЗАКЛЮЧИТЕЛЬНЫЕ ПОЛОЖЕНИЯ</w:t>
      </w:r>
      <w:bookmarkEnd w:id="46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7" w:name="_Toc328660561"/>
      <w:r w:rsidRPr="00A84D02">
        <w:rPr>
          <w:rFonts w:ascii="Times New Roman" w:hAnsi="Times New Roman" w:cs="Times New Roman"/>
        </w:rPr>
        <w:t>Статья 3</w:t>
      </w:r>
      <w:r w:rsidR="007E1D56">
        <w:rPr>
          <w:rFonts w:ascii="Times New Roman" w:hAnsi="Times New Roman" w:cs="Times New Roman"/>
        </w:rPr>
        <w:t>5</w:t>
      </w:r>
      <w:r w:rsidRPr="00A84D02">
        <w:rPr>
          <w:rFonts w:ascii="Times New Roman" w:hAnsi="Times New Roman" w:cs="Times New Roman"/>
        </w:rPr>
        <w:t>. Порядок внесения изменений в Правила землепользования и</w:t>
      </w:r>
      <w:r w:rsidR="00BE4763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застройки</w:t>
      </w:r>
      <w:bookmarkEnd w:id="4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Предложения о внесении изменений в Правила застройки направляются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Комиссию: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федеральными органами исполнительной власти в случаях, если Правила могут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воспрепятствовать функционированию, размещению объектов капитального строительства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федерального 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органами исполнительной власти Брянской области в случаях, если Правила могут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воспрепятствовать функционированию, размещению объектов капитального строительства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значения Брянской области;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органами местного самоуправления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случаях, если Правила могут воспрепятствовать функционированию, размещению объектов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 местного значения </w:t>
      </w:r>
      <w:proofErr w:type="spellStart"/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органами местного самоуправления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случаях, если необходимо совершенствовать порядок регулирования землепользования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застройки на территории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BE4763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физическими или юридическими лицами в инициативном порядке либо в случаях,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если в результате применения Правил земельные участки и объекты капитального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не используются эффективно, причиняется вред их правообладателям,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снижается стоимость земельных участков и объектов капитального строительства, не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реализуются права и законные интересы граждан и их объединений.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Комиссия в течение тридцати дней со дня поступления предложения о внесении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изменения в Правила землепользования и застройки осуществляет подготовку заключения, в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котором содержатся рекомендации о внесении в соответствии с поступившим предложением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изменения в Правила или об отклонении такого предложения с указанием причин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отклонения, и направляет это заключение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="002768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 учётом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рекомендаций, содержащихся в заключении Комиссии, в течение тридцати дней принимает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решение о подготовке проекта изменений в Правила землепользования и застройки или об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предложения о внесении изменения в Правила с указанием причин отклонения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направляет копию такого решения заявителю.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В случае принятия решения о подготовке проекта изменений в Правила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определяет срок, в течение которого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проект должен быть подготовлен и представлен Комиссией в уполномоченный в области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архитектуры и градостроительства орган местного самоуправления.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4. Основаниями для рассмотрения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вопроса о внесении изменений в Правила землепользования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1) несоответствие Правил Генеральному плану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возникшее в результате внесения изменений в Генеральный план;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поступление предложений об изменении границ территориальных зон, изменении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градостроительных 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не позднее, чем по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истечении десяти дней с даты принятия решения, указанного в абз.2 ч.3 настоящей статьи,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обеспечивает опубликование сообщения о принятии такого решения в порядке,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установленном ч.6 ст.27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Разработку проекта о внесении изменений в Правила землепользования и застройки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обеспечивает Комиссия по вопросам регулирования землепользования и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Уполномоченный в области архитектуры и градостроительства орган местного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самоуправления в течение 5 дней с момента поступления осуществляет проверку проекта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Правила землепользования и застройки, представленного Комиссией, на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соответствие требованиям технических регламентов, Генеральному плану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</w:t>
      </w:r>
      <w:r w:rsidR="0088188A">
        <w:rPr>
          <w:rFonts w:ascii="Times New Roman" w:hAnsi="Times New Roman" w:cs="Times New Roman"/>
          <w:bCs/>
          <w:sz w:val="24"/>
          <w:szCs w:val="24"/>
        </w:rPr>
        <w:lastRenderedPageBreak/>
        <w:t>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схемам территориального планирования Брянской области, схемам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территориального планирования 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8. По результатам указанной проверки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направляет проект о внесении изменения в Правила застройки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или, в случае обнаружения его несоответствия</w:t>
      </w:r>
      <w:r w:rsidR="00FC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требованиям и документам, указанным в части 7 настоящей статьи, в Комиссию на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доработку.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поселения при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получении проекта изменений в Правила землепользования и застройки принимает решение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 проведении публичных слушаний по такому проекту в срок не позднее чем через десять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дней со дня получения такого проекта. Решение о проведении публичных слушаний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передаётся в Комиссию.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Одновременно с принятием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решения о проведении публичных слушаний, обеспечивается опубликование проекта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10. Публичные слушания по проекту изменений в Правила проводятся Комиссией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порядке, определённом статьёй 35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После завершения публичных слушаний по проекту изменений в Правила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Комиссия, с учётом результатов таких публичных слушаний, обеспечивает внесение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изменений в Правила и представляет указанный проект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>. Обязательными приложениями к проекту изменений в Правила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являются протокол публичных слушаний и заключение о результатах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течение десяти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дней после представления ему проекта Правил землепользования и застройки и указанных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части 11 настоящей статьи обязательных приложений должен принять решение 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направлении указанного проекта в </w:t>
      </w:r>
      <w:r w:rsidR="00ED2B3E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или об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проекта изменений в Правила землепользования и застройки и о направлении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его в Комиссию на доработку с указанием даты его повторного представления.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13. Проект изменений в Правила землепользования и застройки рассматривается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Советом народных депутатов. Обязательными приложениями к проекту изменений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Правила являются протокол публичных слушаний по указанному проекту и заключение 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результатах таких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14. Совет народных депутатов по результатам рассмотрения проекта изменений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Правила застройки и обязательных приложений принимает решение об утверждении данных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изменений или направляет проект изменений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 доработку в соответствии с результатами публичных слушаний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 указанному проекту.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15. Изменения в Правила застройки подлежат опубликованию в порядке,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установленном ч.6 ст.27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16. Внесение изменений в Правила застройки осуществляется по мере поступления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предложений, указанных в п.1 настоящей статьи, но не чаще одного раза в шесть месяцев.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17. Физические и юридические лица вправе оспорить решение об утверждении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Правила застройки в судебном порядке.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18. Органы государственной власти Российской Федерации, органы государственной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власти Брянской области вправе оспорить решение об утверждении изменений в Правила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землепользования и застройки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судебном порядке в случае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несоответствия данных изменений законодательству Российской Федерации, а также схемам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территориального планирования Российской Федерации, схемам территориального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планирования Брянской области, утвержденным до утверждения изменений в Правила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застройки.</w:t>
      </w:r>
    </w:p>
    <w:p w:rsidR="00BE4763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19. Настоящая статья применяется: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при внесении изменений в главу 2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при внесении изменений в другие Главы настоящих Правил, но только при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необходимости совершенствования порядка регулирования землепользования и застройки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Настоящая статья не применяется: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при внесении технических изменений – исправление орфографических,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пунктуационных, стилистических ошибок;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2) в случае приведения настоящих Правил в соответствие с федеральным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законодательством, законодательством Брянской области и Уставом </w:t>
      </w:r>
      <w:proofErr w:type="spellStart"/>
      <w:r w:rsidR="0088188A">
        <w:rPr>
          <w:rFonts w:ascii="Times New Roman" w:hAnsi="Times New Roman" w:cs="Times New Roman"/>
          <w:bCs/>
          <w:sz w:val="24"/>
          <w:szCs w:val="24"/>
        </w:rPr>
        <w:t>Мирненского</w:t>
      </w:r>
      <w:proofErr w:type="spellEnd"/>
      <w:r w:rsidR="0088188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при внесении непринципиальных изменений.</w:t>
      </w:r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48" w:name="_Toc328660562"/>
      <w:r>
        <w:rPr>
          <w:rFonts w:ascii="Times New Roman" w:hAnsi="Times New Roman" w:cs="Times New Roman"/>
        </w:rPr>
        <w:t>Статья 36</w:t>
      </w:r>
      <w:r w:rsidR="00AB01AD" w:rsidRPr="00A84D02">
        <w:rPr>
          <w:rFonts w:ascii="Times New Roman" w:hAnsi="Times New Roman" w:cs="Times New Roman"/>
        </w:rPr>
        <w:t>. Ответственность за нарушение настоящих Правил</w:t>
      </w:r>
      <w:bookmarkEnd w:id="48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Ответственность за нарушение настоящих Правил наступает согласно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законодательству Российской Федерации и Брянской области.</w:t>
      </w:r>
    </w:p>
    <w:p w:rsidR="00BE4763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49" w:name="_Toc328660563"/>
      <w:r>
        <w:rPr>
          <w:rFonts w:ascii="Times New Roman" w:hAnsi="Times New Roman" w:cs="Times New Roman"/>
        </w:rPr>
        <w:t>Статья 37</w:t>
      </w:r>
      <w:r w:rsidR="00AB01AD" w:rsidRPr="00A84D02">
        <w:rPr>
          <w:rFonts w:ascii="Times New Roman" w:hAnsi="Times New Roman" w:cs="Times New Roman"/>
        </w:rPr>
        <w:t>. Вступление в силу настоящих Правил</w:t>
      </w:r>
      <w:bookmarkEnd w:id="49"/>
      <w:r w:rsidR="00BE4763" w:rsidRPr="00A84D02">
        <w:rPr>
          <w:rFonts w:ascii="Times New Roman" w:hAnsi="Times New Roman" w:cs="Times New Roman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Настоящие Правила вступают в силу по истечении десяти дней после их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официального опубликования.</w:t>
      </w:r>
    </w:p>
    <w:p w:rsidR="00C920BE" w:rsidRPr="00A84D02" w:rsidRDefault="00C920BE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20BE" w:rsidRPr="00A84D02" w:rsidSect="005F33D6">
      <w:type w:val="continuous"/>
      <w:pgSz w:w="11906" w:h="16838"/>
      <w:pgMar w:top="74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7D" w:rsidRDefault="0000427D" w:rsidP="00AB01AD">
      <w:pPr>
        <w:spacing w:after="0" w:line="240" w:lineRule="auto"/>
      </w:pPr>
      <w:r>
        <w:separator/>
      </w:r>
    </w:p>
  </w:endnote>
  <w:endnote w:type="continuationSeparator" w:id="0">
    <w:p w:rsidR="0000427D" w:rsidRDefault="0000427D" w:rsidP="00AB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BA" w:rsidRDefault="004714BA" w:rsidP="003B6A9C">
    <w:pPr>
      <w:pStyle w:val="a8"/>
      <w:tabs>
        <w:tab w:val="clear" w:pos="9355"/>
        <w:tab w:val="right" w:pos="8647"/>
      </w:tabs>
      <w:ind w:left="-284" w:right="-1"/>
      <w:rPr>
        <w:rFonts w:ascii="Times New Roman" w:hAnsi="Times New Roman"/>
        <w:color w:val="333333"/>
        <w:sz w:val="14"/>
        <w:szCs w:val="14"/>
        <w:u w:color="333333"/>
      </w:rPr>
    </w:pPr>
    <w:r>
      <w:rPr>
        <w:rFonts w:ascii="Times New Roman" w:hAnsi="Times New Roman"/>
        <w:color w:val="333333"/>
        <w:sz w:val="14"/>
        <w:szCs w:val="14"/>
        <w:u w:color="333333"/>
      </w:rPr>
      <w:t xml:space="preserve">Разработчик: ООО «Финансовый и организационный консалтинг»,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ab/>
      <w:t>тел./</w:t>
    </w:r>
    <w:proofErr w:type="gramStart"/>
    <w:r w:rsidRPr="0014648D">
      <w:rPr>
        <w:rFonts w:ascii="Times New Roman" w:hAnsi="Times New Roman"/>
        <w:color w:val="333333"/>
        <w:sz w:val="14"/>
        <w:szCs w:val="14"/>
        <w:u w:color="333333"/>
      </w:rPr>
      <w:t>факс: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 xml:space="preserve"> +</w:t>
    </w:r>
    <w:proofErr w:type="gramEnd"/>
    <w:r w:rsidRPr="0014648D">
      <w:rPr>
        <w:rFonts w:ascii="Times New Roman" w:hAnsi="Times New Roman"/>
        <w:color w:val="333333"/>
        <w:sz w:val="14"/>
        <w:szCs w:val="14"/>
        <w:u w:color="333333"/>
      </w:rPr>
      <w:t>7 (495) 781-75-00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,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E-</w:t>
    </w:r>
    <w:proofErr w:type="spellStart"/>
    <w:r w:rsidRPr="0014648D">
      <w:rPr>
        <w:rFonts w:ascii="Times New Roman" w:hAnsi="Times New Roman"/>
        <w:color w:val="333333"/>
        <w:sz w:val="14"/>
        <w:szCs w:val="14"/>
        <w:u w:color="333333"/>
      </w:rPr>
      <w:t>mail</w:t>
    </w:r>
    <w:proofErr w:type="spellEnd"/>
    <w:r w:rsidRPr="0014648D">
      <w:rPr>
        <w:rFonts w:ascii="Times New Roman" w:hAnsi="Times New Roman"/>
        <w:color w:val="333333"/>
        <w:sz w:val="14"/>
        <w:szCs w:val="14"/>
        <w:u w:color="333333"/>
      </w:rPr>
      <w:t>: office@foconsult.ru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, </w:t>
    </w:r>
  </w:p>
  <w:p w:rsidR="004714BA" w:rsidRDefault="004714BA" w:rsidP="003B6A9C">
    <w:pPr>
      <w:pStyle w:val="a8"/>
      <w:tabs>
        <w:tab w:val="clear" w:pos="9355"/>
        <w:tab w:val="right" w:pos="8647"/>
      </w:tabs>
      <w:ind w:left="-284" w:right="-1"/>
    </w:pPr>
    <w:r w:rsidRPr="0014648D">
      <w:rPr>
        <w:rFonts w:ascii="Times New Roman" w:hAnsi="Times New Roman"/>
        <w:color w:val="333333"/>
        <w:sz w:val="14"/>
        <w:szCs w:val="14"/>
        <w:u w:color="333333"/>
      </w:rPr>
      <w:t>URL: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h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ttp://www.foconsult.ru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Адрес: 115280, Москва, ул. Автозаводская, 19, корп.1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                                                                                                                </w:t>
    </w:r>
    <w:r w:rsidRPr="001F5C4F">
      <w:rPr>
        <w:rFonts w:cstheme="minorHAnsi"/>
      </w:rPr>
      <w:fldChar w:fldCharType="begin"/>
    </w:r>
    <w:r w:rsidRPr="001F5C4F">
      <w:rPr>
        <w:rFonts w:cstheme="minorHAnsi"/>
      </w:rPr>
      <w:instrText xml:space="preserve"> PAGE   \* MERGEFORMAT </w:instrText>
    </w:r>
    <w:r w:rsidRPr="001F5C4F">
      <w:rPr>
        <w:rFonts w:cstheme="minorHAnsi"/>
      </w:rPr>
      <w:fldChar w:fldCharType="separate"/>
    </w:r>
    <w:r w:rsidR="003F4984">
      <w:rPr>
        <w:rFonts w:cstheme="minorHAnsi"/>
        <w:noProof/>
      </w:rPr>
      <w:t>50</w:t>
    </w:r>
    <w:r w:rsidRPr="001F5C4F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7D" w:rsidRDefault="0000427D" w:rsidP="00AB01AD">
      <w:pPr>
        <w:spacing w:after="0" w:line="240" w:lineRule="auto"/>
      </w:pPr>
      <w:r>
        <w:separator/>
      </w:r>
    </w:p>
  </w:footnote>
  <w:footnote w:type="continuationSeparator" w:id="0">
    <w:p w:rsidR="0000427D" w:rsidRDefault="0000427D" w:rsidP="00AB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BA" w:rsidRDefault="004714BA" w:rsidP="0014648D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DD59B" wp14:editId="4A388A5A">
              <wp:simplePos x="0" y="0"/>
              <wp:positionH relativeFrom="column">
                <wp:posOffset>-89535</wp:posOffset>
              </wp:positionH>
              <wp:positionV relativeFrom="paragraph">
                <wp:posOffset>153035</wp:posOffset>
              </wp:positionV>
              <wp:extent cx="6004560" cy="635"/>
              <wp:effectExtent l="0" t="0" r="15240" b="3746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ADD1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7.05pt;margin-top:12.05pt;width:47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c2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+AQjSVoYUf95c7e573/2Xzb3aPOxfwCz+bS567/2P/rv/UP/DZ34vnXaZhBe&#10;yCvjK6crea0vFX1nkVRFTeSCB/43aw2giY+InoT4hdWQfd69UgzOkFunQhNXlWk9JLQHrcKs1odZ&#10;8ZVDFD6O4zgdj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"/>
          </w:pict>
        </mc:Fallback>
      </mc:AlternateContent>
    </w:r>
    <w:r w:rsidRPr="009A17C4">
      <w:rPr>
        <w:rFonts w:ascii="Times New Roman" w:hAnsi="Times New Roman"/>
        <w:color w:val="808080"/>
        <w:sz w:val="12"/>
        <w:szCs w:val="12"/>
      </w:rPr>
      <w:t>ПРАВИЛА ЗЕМЛЕПОЛЬЗОВАНИЯ И ЗАСТРОЙКИ</w:t>
    </w:r>
    <w:r>
      <w:rPr>
        <w:rFonts w:ascii="Times New Roman" w:hAnsi="Times New Roman"/>
        <w:color w:val="808080"/>
        <w:sz w:val="12"/>
        <w:szCs w:val="12"/>
      </w:rPr>
      <w:t xml:space="preserve"> </w:t>
    </w:r>
    <w:r w:rsidR="0088188A">
      <w:rPr>
        <w:rFonts w:ascii="Times New Roman" w:hAnsi="Times New Roman"/>
        <w:color w:val="808080"/>
        <w:sz w:val="12"/>
        <w:szCs w:val="12"/>
      </w:rPr>
      <w:t>МИРНЕНСКОГО ГП</w:t>
    </w:r>
    <w:r>
      <w:rPr>
        <w:rFonts w:ascii="Times New Roman" w:hAnsi="Times New Roman"/>
        <w:color w:val="808080"/>
        <w:sz w:val="12"/>
        <w:szCs w:val="12"/>
      </w:rPr>
      <w:t xml:space="preserve"> ГОРДЕЕВСКОГО РАЙОНА БРЯНСКОЙ ОБЛАСТИ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CDA"/>
    <w:multiLevelType w:val="hybridMultilevel"/>
    <w:tmpl w:val="F8684A28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7FD"/>
    <w:multiLevelType w:val="hybridMultilevel"/>
    <w:tmpl w:val="B2389B7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C66010"/>
    <w:multiLevelType w:val="hybridMultilevel"/>
    <w:tmpl w:val="1A6CED5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4C52182"/>
    <w:multiLevelType w:val="hybridMultilevel"/>
    <w:tmpl w:val="7A7085D2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60A6545"/>
    <w:multiLevelType w:val="hybridMultilevel"/>
    <w:tmpl w:val="ABA68B88"/>
    <w:lvl w:ilvl="0" w:tplc="497EEC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A81864"/>
    <w:multiLevelType w:val="hybridMultilevel"/>
    <w:tmpl w:val="E41CC35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1F34"/>
    <w:multiLevelType w:val="hybridMultilevel"/>
    <w:tmpl w:val="A07A049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5785"/>
    <w:multiLevelType w:val="hybridMultilevel"/>
    <w:tmpl w:val="A5E261D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B3547C"/>
    <w:multiLevelType w:val="hybridMultilevel"/>
    <w:tmpl w:val="DFCEA64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65CC"/>
    <w:multiLevelType w:val="hybridMultilevel"/>
    <w:tmpl w:val="0EE81E32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184769"/>
    <w:multiLevelType w:val="hybridMultilevel"/>
    <w:tmpl w:val="A3FCAB7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E9391F"/>
    <w:multiLevelType w:val="hybridMultilevel"/>
    <w:tmpl w:val="A6E2BD2A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365D25"/>
    <w:multiLevelType w:val="hybridMultilevel"/>
    <w:tmpl w:val="5082130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E11F3"/>
    <w:multiLevelType w:val="hybridMultilevel"/>
    <w:tmpl w:val="71DC9C3C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70F9F"/>
    <w:multiLevelType w:val="hybridMultilevel"/>
    <w:tmpl w:val="F19A4D2E"/>
    <w:lvl w:ilvl="0" w:tplc="11228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37651"/>
    <w:multiLevelType w:val="hybridMultilevel"/>
    <w:tmpl w:val="93AA47E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F053F"/>
    <w:multiLevelType w:val="hybridMultilevel"/>
    <w:tmpl w:val="091CB3DE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24884"/>
    <w:multiLevelType w:val="hybridMultilevel"/>
    <w:tmpl w:val="8250A860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D0FE4"/>
    <w:multiLevelType w:val="hybridMultilevel"/>
    <w:tmpl w:val="B792D660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080B5D"/>
    <w:multiLevelType w:val="hybridMultilevel"/>
    <w:tmpl w:val="6180062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E1807"/>
    <w:multiLevelType w:val="hybridMultilevel"/>
    <w:tmpl w:val="C39CB4C2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54FA2"/>
    <w:multiLevelType w:val="hybridMultilevel"/>
    <w:tmpl w:val="815871F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5E211B"/>
    <w:multiLevelType w:val="hybridMultilevel"/>
    <w:tmpl w:val="5DE0C3BC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78E3DF8"/>
    <w:multiLevelType w:val="hybridMultilevel"/>
    <w:tmpl w:val="4AC86406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D3B62"/>
    <w:multiLevelType w:val="hybridMultilevel"/>
    <w:tmpl w:val="E0C0A30A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22401"/>
    <w:multiLevelType w:val="hybridMultilevel"/>
    <w:tmpl w:val="E6724EB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0003163"/>
    <w:multiLevelType w:val="hybridMultilevel"/>
    <w:tmpl w:val="C00ADE4C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17B66FD"/>
    <w:multiLevelType w:val="hybridMultilevel"/>
    <w:tmpl w:val="730046C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5814281"/>
    <w:multiLevelType w:val="hybridMultilevel"/>
    <w:tmpl w:val="15A6FE3E"/>
    <w:lvl w:ilvl="0" w:tplc="497EEC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37646E"/>
    <w:multiLevelType w:val="hybridMultilevel"/>
    <w:tmpl w:val="1448523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70E0A"/>
    <w:multiLevelType w:val="hybridMultilevel"/>
    <w:tmpl w:val="9D5EAC5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53880"/>
    <w:multiLevelType w:val="hybridMultilevel"/>
    <w:tmpl w:val="F32A3C42"/>
    <w:lvl w:ilvl="0" w:tplc="56BCF3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4507E"/>
    <w:multiLevelType w:val="hybridMultilevel"/>
    <w:tmpl w:val="4DBEDA0C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1"/>
  </w:num>
  <w:num w:numId="5">
    <w:abstractNumId w:val="17"/>
  </w:num>
  <w:num w:numId="6">
    <w:abstractNumId w:val="30"/>
  </w:num>
  <w:num w:numId="7">
    <w:abstractNumId w:val="0"/>
  </w:num>
  <w:num w:numId="8">
    <w:abstractNumId w:val="21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2"/>
  </w:num>
  <w:num w:numId="17">
    <w:abstractNumId w:val="5"/>
  </w:num>
  <w:num w:numId="18">
    <w:abstractNumId w:val="19"/>
  </w:num>
  <w:num w:numId="19">
    <w:abstractNumId w:val="8"/>
  </w:num>
  <w:num w:numId="20">
    <w:abstractNumId w:val="28"/>
  </w:num>
  <w:num w:numId="21">
    <w:abstractNumId w:val="26"/>
  </w:num>
  <w:num w:numId="22">
    <w:abstractNumId w:val="22"/>
  </w:num>
  <w:num w:numId="23">
    <w:abstractNumId w:val="10"/>
  </w:num>
  <w:num w:numId="24">
    <w:abstractNumId w:val="3"/>
  </w:num>
  <w:num w:numId="25">
    <w:abstractNumId w:val="11"/>
  </w:num>
  <w:num w:numId="26">
    <w:abstractNumId w:val="4"/>
  </w:num>
  <w:num w:numId="27">
    <w:abstractNumId w:val="18"/>
  </w:num>
  <w:num w:numId="28">
    <w:abstractNumId w:val="33"/>
  </w:num>
  <w:num w:numId="29">
    <w:abstractNumId w:val="24"/>
  </w:num>
  <w:num w:numId="30">
    <w:abstractNumId w:val="14"/>
  </w:num>
  <w:num w:numId="31">
    <w:abstractNumId w:val="23"/>
  </w:num>
  <w:num w:numId="32">
    <w:abstractNumId w:val="27"/>
  </w:num>
  <w:num w:numId="33">
    <w:abstractNumId w:val="29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D"/>
    <w:rsid w:val="0000427D"/>
    <w:rsid w:val="00012C6F"/>
    <w:rsid w:val="00046D76"/>
    <w:rsid w:val="00047240"/>
    <w:rsid w:val="00054046"/>
    <w:rsid w:val="00082B86"/>
    <w:rsid w:val="000A1694"/>
    <w:rsid w:val="000A5B3B"/>
    <w:rsid w:val="00110519"/>
    <w:rsid w:val="00111D5F"/>
    <w:rsid w:val="0011545D"/>
    <w:rsid w:val="0014648D"/>
    <w:rsid w:val="00150C5D"/>
    <w:rsid w:val="00160939"/>
    <w:rsid w:val="001677C4"/>
    <w:rsid w:val="00176DCA"/>
    <w:rsid w:val="00183F1D"/>
    <w:rsid w:val="001B42DD"/>
    <w:rsid w:val="001F57D5"/>
    <w:rsid w:val="001F7D18"/>
    <w:rsid w:val="00250918"/>
    <w:rsid w:val="00252F27"/>
    <w:rsid w:val="002622CC"/>
    <w:rsid w:val="002768C7"/>
    <w:rsid w:val="00280AAC"/>
    <w:rsid w:val="00282F39"/>
    <w:rsid w:val="002B1531"/>
    <w:rsid w:val="002D562A"/>
    <w:rsid w:val="002F3251"/>
    <w:rsid w:val="00306422"/>
    <w:rsid w:val="003233E1"/>
    <w:rsid w:val="003277A0"/>
    <w:rsid w:val="00330E6F"/>
    <w:rsid w:val="0035268F"/>
    <w:rsid w:val="00374EC7"/>
    <w:rsid w:val="00396829"/>
    <w:rsid w:val="003B68AF"/>
    <w:rsid w:val="003B6A9C"/>
    <w:rsid w:val="003F4984"/>
    <w:rsid w:val="00400468"/>
    <w:rsid w:val="0040263F"/>
    <w:rsid w:val="004714BA"/>
    <w:rsid w:val="004C7ADD"/>
    <w:rsid w:val="004E631A"/>
    <w:rsid w:val="004F29A1"/>
    <w:rsid w:val="00513F0F"/>
    <w:rsid w:val="00516FFB"/>
    <w:rsid w:val="005414FF"/>
    <w:rsid w:val="00545776"/>
    <w:rsid w:val="00576677"/>
    <w:rsid w:val="00593B12"/>
    <w:rsid w:val="005C3AB7"/>
    <w:rsid w:val="005F1639"/>
    <w:rsid w:val="005F33D6"/>
    <w:rsid w:val="00635124"/>
    <w:rsid w:val="00652A87"/>
    <w:rsid w:val="006804E8"/>
    <w:rsid w:val="006962AA"/>
    <w:rsid w:val="006B196F"/>
    <w:rsid w:val="006C06DB"/>
    <w:rsid w:val="006F264E"/>
    <w:rsid w:val="006F4923"/>
    <w:rsid w:val="007813AD"/>
    <w:rsid w:val="007A679E"/>
    <w:rsid w:val="007E1D56"/>
    <w:rsid w:val="007E3C32"/>
    <w:rsid w:val="007E6383"/>
    <w:rsid w:val="00813132"/>
    <w:rsid w:val="00823936"/>
    <w:rsid w:val="00831038"/>
    <w:rsid w:val="00833B49"/>
    <w:rsid w:val="00844A0B"/>
    <w:rsid w:val="00857991"/>
    <w:rsid w:val="00863678"/>
    <w:rsid w:val="0088188A"/>
    <w:rsid w:val="00913131"/>
    <w:rsid w:val="0094483C"/>
    <w:rsid w:val="009A518E"/>
    <w:rsid w:val="009C2033"/>
    <w:rsid w:val="009C794B"/>
    <w:rsid w:val="009D02DC"/>
    <w:rsid w:val="009E085B"/>
    <w:rsid w:val="00A21826"/>
    <w:rsid w:val="00A275DF"/>
    <w:rsid w:val="00A30997"/>
    <w:rsid w:val="00A72CE2"/>
    <w:rsid w:val="00A8373B"/>
    <w:rsid w:val="00A84D02"/>
    <w:rsid w:val="00A90B79"/>
    <w:rsid w:val="00AA1D9C"/>
    <w:rsid w:val="00AB01AD"/>
    <w:rsid w:val="00AB1B7B"/>
    <w:rsid w:val="00AB2E68"/>
    <w:rsid w:val="00AF3A39"/>
    <w:rsid w:val="00B03458"/>
    <w:rsid w:val="00BD6439"/>
    <w:rsid w:val="00BE3FE4"/>
    <w:rsid w:val="00BE4763"/>
    <w:rsid w:val="00C001B6"/>
    <w:rsid w:val="00C1294E"/>
    <w:rsid w:val="00C25BF3"/>
    <w:rsid w:val="00C31B95"/>
    <w:rsid w:val="00C41969"/>
    <w:rsid w:val="00C5397B"/>
    <w:rsid w:val="00C6582C"/>
    <w:rsid w:val="00C70324"/>
    <w:rsid w:val="00C920BE"/>
    <w:rsid w:val="00C95842"/>
    <w:rsid w:val="00CC31D9"/>
    <w:rsid w:val="00CD1F03"/>
    <w:rsid w:val="00D06622"/>
    <w:rsid w:val="00D17DC7"/>
    <w:rsid w:val="00D245CC"/>
    <w:rsid w:val="00D34F3A"/>
    <w:rsid w:val="00D64ED9"/>
    <w:rsid w:val="00D97A40"/>
    <w:rsid w:val="00D97EF7"/>
    <w:rsid w:val="00DA1590"/>
    <w:rsid w:val="00DC6E61"/>
    <w:rsid w:val="00DD7FA9"/>
    <w:rsid w:val="00DE45A5"/>
    <w:rsid w:val="00DF0619"/>
    <w:rsid w:val="00DF6E19"/>
    <w:rsid w:val="00E05094"/>
    <w:rsid w:val="00E14EF2"/>
    <w:rsid w:val="00E301A5"/>
    <w:rsid w:val="00E31F11"/>
    <w:rsid w:val="00E66833"/>
    <w:rsid w:val="00E86E71"/>
    <w:rsid w:val="00E93D1C"/>
    <w:rsid w:val="00EA5A24"/>
    <w:rsid w:val="00EC12C9"/>
    <w:rsid w:val="00ED2B3E"/>
    <w:rsid w:val="00EE1D58"/>
    <w:rsid w:val="00EF14F1"/>
    <w:rsid w:val="00F06EAE"/>
    <w:rsid w:val="00F33404"/>
    <w:rsid w:val="00F42AC5"/>
    <w:rsid w:val="00F44D14"/>
    <w:rsid w:val="00F608F8"/>
    <w:rsid w:val="00F739EE"/>
    <w:rsid w:val="00F73F3D"/>
    <w:rsid w:val="00F77EB5"/>
    <w:rsid w:val="00FA75A0"/>
    <w:rsid w:val="00FC36C9"/>
    <w:rsid w:val="00FD56DF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37F0C7C-F76C-4779-A836-13C6B01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F11"/>
  </w:style>
  <w:style w:type="paragraph" w:styleId="1">
    <w:name w:val="heading 1"/>
    <w:basedOn w:val="a0"/>
    <w:next w:val="a0"/>
    <w:link w:val="10"/>
    <w:uiPriority w:val="9"/>
    <w:qFormat/>
    <w:rsid w:val="00C5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5397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6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Главы"/>
    <w:basedOn w:val="1"/>
    <w:link w:val="a5"/>
    <w:qFormat/>
    <w:rsid w:val="009A518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Главы Знак"/>
    <w:basedOn w:val="10"/>
    <w:link w:val="a4"/>
    <w:rsid w:val="009A518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39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0"/>
    <w:link w:val="a7"/>
    <w:unhideWhenUsed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B01AD"/>
  </w:style>
  <w:style w:type="paragraph" w:styleId="a8">
    <w:name w:val="footer"/>
    <w:basedOn w:val="a0"/>
    <w:link w:val="a9"/>
    <w:unhideWhenUsed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B01AD"/>
  </w:style>
  <w:style w:type="character" w:customStyle="1" w:styleId="20">
    <w:name w:val="Заголовок 2 Знак"/>
    <w:basedOn w:val="a1"/>
    <w:link w:val="2"/>
    <w:uiPriority w:val="9"/>
    <w:rsid w:val="00C53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a">
    <w:name w:val="TOC Heading"/>
    <w:basedOn w:val="1"/>
    <w:next w:val="a0"/>
    <w:uiPriority w:val="39"/>
    <w:semiHidden/>
    <w:unhideWhenUsed/>
    <w:qFormat/>
    <w:rsid w:val="00A84D02"/>
    <w:pPr>
      <w:outlineLvl w:val="9"/>
    </w:pPr>
    <w:rPr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A84D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84D02"/>
    <w:pPr>
      <w:spacing w:after="100"/>
      <w:ind w:left="220"/>
    </w:pPr>
  </w:style>
  <w:style w:type="character" w:styleId="ab">
    <w:name w:val="Hyperlink"/>
    <w:basedOn w:val="a1"/>
    <w:uiPriority w:val="99"/>
    <w:unhideWhenUsed/>
    <w:rsid w:val="00A84D02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A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84D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1464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Subtitle"/>
    <w:basedOn w:val="a0"/>
    <w:next w:val="a0"/>
    <w:link w:val="af"/>
    <w:uiPriority w:val="11"/>
    <w:qFormat/>
    <w:rsid w:val="0014648D"/>
    <w:pPr>
      <w:ind w:firstLine="709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1464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14648D"/>
    <w:pPr>
      <w:ind w:firstLine="709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14648D"/>
    <w:rPr>
      <w:rFonts w:ascii="Calibri" w:eastAsia="Calibri" w:hAnsi="Calibri" w:cs="Times New Roman"/>
      <w:i/>
      <w:iCs/>
      <w:color w:val="000000"/>
    </w:rPr>
  </w:style>
  <w:style w:type="paragraph" w:styleId="af0">
    <w:name w:val="Intense Quote"/>
    <w:basedOn w:val="a0"/>
    <w:next w:val="a0"/>
    <w:link w:val="af1"/>
    <w:uiPriority w:val="30"/>
    <w:qFormat/>
    <w:rsid w:val="0014648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1">
    <w:name w:val="Выделенная цитата Знак"/>
    <w:basedOn w:val="a1"/>
    <w:link w:val="af0"/>
    <w:uiPriority w:val="30"/>
    <w:rsid w:val="0014648D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a">
    <w:name w:val="Подпункты маркированные"/>
    <w:basedOn w:val="a0"/>
    <w:rsid w:val="0014648D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  <w:lang w:eastAsia="ru-RU"/>
    </w:rPr>
  </w:style>
  <w:style w:type="character" w:styleId="af2">
    <w:name w:val="Intense Emphasis"/>
    <w:uiPriority w:val="21"/>
    <w:qFormat/>
    <w:rsid w:val="0014648D"/>
    <w:rPr>
      <w:b/>
      <w:bCs/>
      <w:i/>
      <w:iCs/>
      <w:color w:val="4F81BD"/>
    </w:rPr>
  </w:style>
  <w:style w:type="paragraph" w:customStyle="1" w:styleId="ConsPlusNonformat">
    <w:name w:val="ConsPlusNonformat"/>
    <w:rsid w:val="002B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 w:bidi="hi-IN"/>
    </w:rPr>
  </w:style>
  <w:style w:type="paragraph" w:styleId="af3">
    <w:name w:val="List Paragraph"/>
    <w:basedOn w:val="a0"/>
    <w:uiPriority w:val="34"/>
    <w:qFormat/>
    <w:rsid w:val="00857991"/>
    <w:pPr>
      <w:ind w:left="720"/>
      <w:contextualSpacing/>
    </w:pPr>
  </w:style>
  <w:style w:type="character" w:customStyle="1" w:styleId="12">
    <w:name w:val="Стиль1 Знак"/>
    <w:link w:val="13"/>
    <w:uiPriority w:val="99"/>
    <w:locked/>
    <w:rsid w:val="009C2033"/>
    <w:rPr>
      <w:rFonts w:ascii="Calibri" w:eastAsia="Calibri" w:hAnsi="Calibri"/>
      <w:sz w:val="24"/>
      <w:szCs w:val="24"/>
      <w:lang w:val="x-none"/>
    </w:rPr>
  </w:style>
  <w:style w:type="paragraph" w:customStyle="1" w:styleId="13">
    <w:name w:val="Стиль1"/>
    <w:basedOn w:val="a0"/>
    <w:link w:val="12"/>
    <w:uiPriority w:val="99"/>
    <w:rsid w:val="009C2033"/>
    <w:pPr>
      <w:keepNext/>
      <w:keepLines/>
      <w:spacing w:after="0" w:line="240" w:lineRule="auto"/>
      <w:jc w:val="both"/>
    </w:pPr>
    <w:rPr>
      <w:rFonts w:ascii="Calibri" w:eastAsia="Calibri" w:hAnsi="Calibri"/>
      <w:sz w:val="24"/>
      <w:szCs w:val="24"/>
      <w:lang w:val="x-none"/>
    </w:rPr>
  </w:style>
  <w:style w:type="paragraph" w:styleId="af4">
    <w:name w:val="Body Text"/>
    <w:basedOn w:val="a0"/>
    <w:link w:val="af5"/>
    <w:rsid w:val="009C2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9C2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uiPriority w:val="99"/>
    <w:unhideWhenUsed/>
    <w:rsid w:val="009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0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6">
    <w:name w:val="s_16"/>
    <w:basedOn w:val="a0"/>
    <w:rsid w:val="0011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11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0"/>
    <w:next w:val="a0"/>
    <w:uiPriority w:val="99"/>
    <w:rsid w:val="00330E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30E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alacts.ru/doc/prikaz-minekonomrazvitija-rossii-ot-01092014-n-540/" TargetMode="External"/><Relationship Id="rId21" Type="http://schemas.openxmlformats.org/officeDocument/2006/relationships/hyperlink" Target="https://legalacts.ru/doc/prikaz-minekonomrazvitija-rossii-ot-01092014-n-540/" TargetMode="External"/><Relationship Id="rId42" Type="http://schemas.openxmlformats.org/officeDocument/2006/relationships/hyperlink" Target="https://legalacts.ru/doc/prikaz-minekonomrazvitija-rossii-ot-01092014-n-540/" TargetMode="External"/><Relationship Id="rId47" Type="http://schemas.openxmlformats.org/officeDocument/2006/relationships/hyperlink" Target="https://legalacts.ru/doc/prikaz-minekonomrazvitija-rossii-ot-01092014-n-540/" TargetMode="External"/><Relationship Id="rId63" Type="http://schemas.openxmlformats.org/officeDocument/2006/relationships/hyperlink" Target="https://legalacts.ru/doc/prikaz-minekonomrazvitija-rossii-ot-01092014-n-540/" TargetMode="External"/><Relationship Id="rId68" Type="http://schemas.openxmlformats.org/officeDocument/2006/relationships/hyperlink" Target="https://legalacts.ru/doc/prikaz-minekonomrazvitija-rossii-ot-01092014-n-540/" TargetMode="External"/><Relationship Id="rId84" Type="http://schemas.openxmlformats.org/officeDocument/2006/relationships/hyperlink" Target="https://legalacts.ru/doc/prikaz-minekonomrazvitija-rossii-ot-01092014-n-540/" TargetMode="External"/><Relationship Id="rId89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egalacts.ru/doc/prikaz-minekonomrazvitija-rossii-ot-01092014-n-540/" TargetMode="External"/><Relationship Id="rId92" Type="http://schemas.openxmlformats.org/officeDocument/2006/relationships/hyperlink" Target="https://legalacts.ru/doc/prikaz-minekonomrazvitija-rossii-ot-01092014-n-5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prikaz-minekonomrazvitija-rossii-ot-01092014-n-540/" TargetMode="External"/><Relationship Id="rId29" Type="http://schemas.openxmlformats.org/officeDocument/2006/relationships/hyperlink" Target="https://legalacts.ru/doc/prikaz-minekonomrazvitija-rossii-ot-01092014-n-540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legalacts.ru/doc/prikaz-minekonomrazvitija-rossii-ot-01092014-n-540/" TargetMode="External"/><Relationship Id="rId24" Type="http://schemas.openxmlformats.org/officeDocument/2006/relationships/hyperlink" Target="https://legalacts.ru/doc/prikaz-minekonomrazvitija-rossii-ot-01092014-n-540/" TargetMode="External"/><Relationship Id="rId32" Type="http://schemas.openxmlformats.org/officeDocument/2006/relationships/hyperlink" Target="https://legalacts.ru/doc/prikaz-minekonomrazvitija-rossii-ot-01092014-n-540/" TargetMode="External"/><Relationship Id="rId37" Type="http://schemas.openxmlformats.org/officeDocument/2006/relationships/hyperlink" Target="https://legalacts.ru/doc/prikaz-minekonomrazvitija-rossii-ot-01092014-n-540/" TargetMode="External"/><Relationship Id="rId40" Type="http://schemas.openxmlformats.org/officeDocument/2006/relationships/hyperlink" Target="https://legalacts.ru/doc/prikaz-minekonomrazvitija-rossii-ot-01092014-n-540/" TargetMode="External"/><Relationship Id="rId45" Type="http://schemas.openxmlformats.org/officeDocument/2006/relationships/hyperlink" Target="https://legalacts.ru/doc/prikaz-minekonomrazvitija-rossii-ot-01092014-n-540/" TargetMode="External"/><Relationship Id="rId53" Type="http://schemas.openxmlformats.org/officeDocument/2006/relationships/hyperlink" Target="https://legalacts.ru/doc/prikaz-minekonomrazvitija-rossii-ot-01092014-n-540/" TargetMode="External"/><Relationship Id="rId58" Type="http://schemas.openxmlformats.org/officeDocument/2006/relationships/hyperlink" Target="https://legalacts.ru/doc/prikaz-minekonomrazvitija-rossii-ot-01092014-n-540/" TargetMode="External"/><Relationship Id="rId66" Type="http://schemas.openxmlformats.org/officeDocument/2006/relationships/hyperlink" Target="https://legalacts.ru/doc/prikaz-minekonomrazvitija-rossii-ot-01092014-n-540/" TargetMode="External"/><Relationship Id="rId74" Type="http://schemas.openxmlformats.org/officeDocument/2006/relationships/footer" Target="footer1.xml"/><Relationship Id="rId79" Type="http://schemas.openxmlformats.org/officeDocument/2006/relationships/hyperlink" Target="https://legalacts.ru/doc/prikaz-minekonomrazvitija-rossii-ot-01092014-n-540/" TargetMode="External"/><Relationship Id="rId87" Type="http://schemas.openxmlformats.org/officeDocument/2006/relationships/hyperlink" Target="https://legalacts.ru/doc/prikaz-minekonomrazvitija-rossii-ot-01092014-n-540/" TargetMode="External"/><Relationship Id="rId102" Type="http://schemas.openxmlformats.org/officeDocument/2006/relationships/hyperlink" Target="https://legalacts.ru/doc/prikaz-minekonomrazvitija-rossii-ot-01092014-n-54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egalacts.ru/doc/prikaz-minekonomrazvitija-rossii-ot-01092014-n-540/" TargetMode="External"/><Relationship Id="rId82" Type="http://schemas.openxmlformats.org/officeDocument/2006/relationships/hyperlink" Target="https://legalacts.ru/doc/prikaz-minekonomrazvitija-rossii-ot-01092014-n-540/" TargetMode="Externa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legalacts.ru/doc/prikaz-minekonomrazvitija-rossii-ot-01092014-n-540/" TargetMode="External"/><Relationship Id="rId19" Type="http://schemas.openxmlformats.org/officeDocument/2006/relationships/hyperlink" Target="https://legalacts.ru/doc/prikaz-minekonomrazvitija-rossii-ot-01092014-n-540/" TargetMode="External"/><Relationship Id="rId14" Type="http://schemas.openxmlformats.org/officeDocument/2006/relationships/hyperlink" Target="https://legalacts.ru/doc/prikaz-minekonomrazvitija-rossii-ot-01092014-n-540/" TargetMode="External"/><Relationship Id="rId22" Type="http://schemas.openxmlformats.org/officeDocument/2006/relationships/hyperlink" Target="https://legalacts.ru/doc/prikaz-minekonomrazvitija-rossii-ot-01092014-n-540/" TargetMode="External"/><Relationship Id="rId27" Type="http://schemas.openxmlformats.org/officeDocument/2006/relationships/hyperlink" Target="https://legalacts.ru/doc/prikaz-minekonomrazvitija-rossii-ot-01092014-n-540/" TargetMode="External"/><Relationship Id="rId30" Type="http://schemas.openxmlformats.org/officeDocument/2006/relationships/hyperlink" Target="https://legalacts.ru/doc/prikaz-minekonomrazvitija-rossii-ot-01092014-n-540/" TargetMode="External"/><Relationship Id="rId35" Type="http://schemas.openxmlformats.org/officeDocument/2006/relationships/hyperlink" Target="https://legalacts.ru/doc/prikaz-minekonomrazvitija-rossii-ot-01092014-n-540/" TargetMode="External"/><Relationship Id="rId43" Type="http://schemas.openxmlformats.org/officeDocument/2006/relationships/hyperlink" Target="https://legalacts.ru/doc/prikaz-minekonomrazvitija-rossii-ot-01092014-n-540/" TargetMode="External"/><Relationship Id="rId48" Type="http://schemas.openxmlformats.org/officeDocument/2006/relationships/hyperlink" Target="https://legalacts.ru/doc/prikaz-minekonomrazvitija-rossii-ot-01092014-n-540/" TargetMode="External"/><Relationship Id="rId56" Type="http://schemas.openxmlformats.org/officeDocument/2006/relationships/hyperlink" Target="https://legalacts.ru/doc/prikaz-minekonomrazvitija-rossii-ot-01092014-n-540/" TargetMode="External"/><Relationship Id="rId64" Type="http://schemas.openxmlformats.org/officeDocument/2006/relationships/hyperlink" Target="https://legalacts.ru/doc/prikaz-minekonomrazvitija-rossii-ot-01092014-n-540/" TargetMode="External"/><Relationship Id="rId69" Type="http://schemas.openxmlformats.org/officeDocument/2006/relationships/hyperlink" Target="https://legalacts.ru/doc/prikaz-minekonomrazvitija-rossii-ot-01092014-n-540/" TargetMode="External"/><Relationship Id="rId77" Type="http://schemas.openxmlformats.org/officeDocument/2006/relationships/hyperlink" Target="https://legalacts.ru/doc/prikaz-minekonomrazvitija-rossii-ot-01092014-n-540/" TargetMode="External"/><Relationship Id="rId100" Type="http://schemas.openxmlformats.org/officeDocument/2006/relationships/hyperlink" Target="https://legalacts.ru/doc/prikaz-minekonomrazvitija-rossii-ot-01092014-n-540/" TargetMode="External"/><Relationship Id="rId105" Type="http://schemas.openxmlformats.org/officeDocument/2006/relationships/hyperlink" Target="https://legalacts.ru/doc/prikaz-minekonomrazvitija-rossii-ot-01092014-n-540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egalacts.ru/doc/prikaz-minekonomrazvitija-rossii-ot-01092014-n-540/" TargetMode="External"/><Relationship Id="rId72" Type="http://schemas.openxmlformats.org/officeDocument/2006/relationships/hyperlink" Target="https://legalacts.ru/doc/prikaz-minekonomrazvitija-rossii-ot-01092014-n-540/" TargetMode="External"/><Relationship Id="rId80" Type="http://schemas.openxmlformats.org/officeDocument/2006/relationships/hyperlink" Target="https://legalacts.ru/doc/prikaz-minekonomrazvitija-rossii-ot-01092014-n-540/" TargetMode="External"/><Relationship Id="rId85" Type="http://schemas.openxmlformats.org/officeDocument/2006/relationships/hyperlink" Target="https://legalacts.ru/doc/prikaz-minekonomrazvitija-rossii-ot-01092014-n-540/" TargetMode="External"/><Relationship Id="rId93" Type="http://schemas.openxmlformats.org/officeDocument/2006/relationships/hyperlink" Target="https://legalacts.ru/doc/prikaz-minekonomrazvitija-rossii-ot-01092014-n-540/" TargetMode="External"/><Relationship Id="rId98" Type="http://schemas.openxmlformats.org/officeDocument/2006/relationships/hyperlink" Target="https://legalacts.ru/doc/prikaz-minekonomrazvitija-rossii-ot-01092014-n-54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galacts.ru/doc/prikaz-minekonomrazvitija-rossii-ot-01092014-n-540/" TargetMode="External"/><Relationship Id="rId17" Type="http://schemas.openxmlformats.org/officeDocument/2006/relationships/hyperlink" Target="https://legalacts.ru/doc/prikaz-minekonomrazvitija-rossii-ot-01092014-n-540/" TargetMode="External"/><Relationship Id="rId25" Type="http://schemas.openxmlformats.org/officeDocument/2006/relationships/hyperlink" Target="https://legalacts.ru/doc/prikaz-minekonomrazvitija-rossii-ot-01092014-n-540/" TargetMode="External"/><Relationship Id="rId33" Type="http://schemas.openxmlformats.org/officeDocument/2006/relationships/hyperlink" Target="https://legalacts.ru/doc/prikaz-minekonomrazvitija-rossii-ot-01092014-n-540/" TargetMode="External"/><Relationship Id="rId38" Type="http://schemas.openxmlformats.org/officeDocument/2006/relationships/hyperlink" Target="https://legalacts.ru/doc/prikaz-minekonomrazvitija-rossii-ot-01092014-n-540/" TargetMode="External"/><Relationship Id="rId46" Type="http://schemas.openxmlformats.org/officeDocument/2006/relationships/hyperlink" Target="https://legalacts.ru/doc/prikaz-minekonomrazvitija-rossii-ot-01092014-n-540/" TargetMode="External"/><Relationship Id="rId59" Type="http://schemas.openxmlformats.org/officeDocument/2006/relationships/hyperlink" Target="https://legalacts.ru/doc/prikaz-minekonomrazvitija-rossii-ot-01092014-n-540/" TargetMode="External"/><Relationship Id="rId67" Type="http://schemas.openxmlformats.org/officeDocument/2006/relationships/hyperlink" Target="https://legalacts.ru/doc/prikaz-minekonomrazvitija-rossii-ot-01092014-n-540/" TargetMode="External"/><Relationship Id="rId103" Type="http://schemas.openxmlformats.org/officeDocument/2006/relationships/hyperlink" Target="https://legalacts.ru/doc/prikaz-minekonomrazvitija-rossii-ot-01092014-n-540/" TargetMode="External"/><Relationship Id="rId20" Type="http://schemas.openxmlformats.org/officeDocument/2006/relationships/hyperlink" Target="https://legalacts.ru/doc/prikaz-minekonomrazvitija-rossii-ot-01092014-n-540/" TargetMode="External"/><Relationship Id="rId41" Type="http://schemas.openxmlformats.org/officeDocument/2006/relationships/hyperlink" Target="https://legalacts.ru/doc/prikaz-minekonomrazvitija-rossii-ot-01092014-n-540/" TargetMode="External"/><Relationship Id="rId54" Type="http://schemas.openxmlformats.org/officeDocument/2006/relationships/hyperlink" Target="https://legalacts.ru/doc/prikaz-minekonomrazvitija-rossii-ot-01092014-n-540/" TargetMode="External"/><Relationship Id="rId62" Type="http://schemas.openxmlformats.org/officeDocument/2006/relationships/hyperlink" Target="https://legalacts.ru/doc/prikaz-minekonomrazvitija-rossii-ot-01092014-n-540/" TargetMode="External"/><Relationship Id="rId70" Type="http://schemas.openxmlformats.org/officeDocument/2006/relationships/hyperlink" Target="https://legalacts.ru/doc/prikaz-minekonomrazvitija-rossii-ot-01092014-n-540/" TargetMode="External"/><Relationship Id="rId75" Type="http://schemas.openxmlformats.org/officeDocument/2006/relationships/hyperlink" Target="https://legalacts.ru/doc/prikaz-minekonomrazvitija-rossii-ot-01092014-n-540/" TargetMode="External"/><Relationship Id="rId83" Type="http://schemas.openxmlformats.org/officeDocument/2006/relationships/hyperlink" Target="https://legalacts.ru/doc/prikaz-minekonomrazvitija-rossii-ot-01092014-n-540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legalacts.ru/doc/prikaz-minekonomrazvitija-rossii-ot-01092014-n-54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galacts.ru/doc/prikaz-minekonomrazvitija-rossii-ot-01092014-n-540/" TargetMode="External"/><Relationship Id="rId23" Type="http://schemas.openxmlformats.org/officeDocument/2006/relationships/hyperlink" Target="https://legalacts.ru/doc/prikaz-minekonomrazvitija-rossii-ot-01092014-n-540/" TargetMode="External"/><Relationship Id="rId28" Type="http://schemas.openxmlformats.org/officeDocument/2006/relationships/hyperlink" Target="https://legalacts.ru/doc/prikaz-minekonomrazvitija-rossii-ot-01092014-n-540/" TargetMode="External"/><Relationship Id="rId36" Type="http://schemas.openxmlformats.org/officeDocument/2006/relationships/hyperlink" Target="https://legalacts.ru/doc/prikaz-minekonomrazvitija-rossii-ot-01092014-n-540/" TargetMode="External"/><Relationship Id="rId49" Type="http://schemas.openxmlformats.org/officeDocument/2006/relationships/hyperlink" Target="https://legalacts.ru/doc/prikaz-minekonomrazvitija-rossii-ot-01092014-n-540/" TargetMode="External"/><Relationship Id="rId57" Type="http://schemas.openxmlformats.org/officeDocument/2006/relationships/hyperlink" Target="https://legalacts.ru/doc/prikaz-minekonomrazvitija-rossii-ot-01092014-n-540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legalacts.ru/doc/prikaz-minekonomrazvitija-rossii-ot-01092014-n-540/" TargetMode="External"/><Relationship Id="rId31" Type="http://schemas.openxmlformats.org/officeDocument/2006/relationships/hyperlink" Target="https://legalacts.ru/doc/prikaz-minekonomrazvitija-rossii-ot-01092014-n-540/" TargetMode="External"/><Relationship Id="rId44" Type="http://schemas.openxmlformats.org/officeDocument/2006/relationships/hyperlink" Target="https://legalacts.ru/doc/prikaz-minekonomrazvitija-rossii-ot-01092014-n-540/" TargetMode="External"/><Relationship Id="rId52" Type="http://schemas.openxmlformats.org/officeDocument/2006/relationships/hyperlink" Target="https://legalacts.ru/doc/prikaz-minekonomrazvitija-rossii-ot-01092014-n-540/" TargetMode="External"/><Relationship Id="rId60" Type="http://schemas.openxmlformats.org/officeDocument/2006/relationships/hyperlink" Target="https://legalacts.ru/doc/prikaz-minekonomrazvitija-rossii-ot-01092014-n-540/" TargetMode="External"/><Relationship Id="rId65" Type="http://schemas.openxmlformats.org/officeDocument/2006/relationships/hyperlink" Target="https://legalacts.ru/doc/prikaz-minekonomrazvitija-rossii-ot-01092014-n-540/" TargetMode="External"/><Relationship Id="rId73" Type="http://schemas.openxmlformats.org/officeDocument/2006/relationships/header" Target="header1.xml"/><Relationship Id="rId78" Type="http://schemas.openxmlformats.org/officeDocument/2006/relationships/hyperlink" Target="https://legalacts.ru/doc/prikaz-minekonomrazvitija-rossii-ot-01092014-n-540/" TargetMode="External"/><Relationship Id="rId81" Type="http://schemas.openxmlformats.org/officeDocument/2006/relationships/hyperlink" Target="https://legalacts.ru/doc/prikaz-minekonomrazvitija-rossii-ot-01092014-n-540/" TargetMode="External"/><Relationship Id="rId86" Type="http://schemas.openxmlformats.org/officeDocument/2006/relationships/hyperlink" Target="https://legalacts.ru/doc/prikaz-minekonomrazvitija-rossii-ot-01092014-n-540/" TargetMode="External"/><Relationship Id="rId94" Type="http://schemas.openxmlformats.org/officeDocument/2006/relationships/hyperlink" Target="https://legalacts.ru/doc/prikaz-minekonomrazvitija-rossii-ot-01092014-n-540/" TargetMode="External"/><Relationship Id="rId99" Type="http://schemas.openxmlformats.org/officeDocument/2006/relationships/hyperlink" Target="https://legalacts.ru/doc/prikaz-minekonomrazvitija-rossii-ot-01092014-n-540/" TargetMode="External"/><Relationship Id="rId101" Type="http://schemas.openxmlformats.org/officeDocument/2006/relationships/hyperlink" Target="https://legalacts.ru/doc/prikaz-minekonomrazvitija-rossii-ot-01092014-n-54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legalacts.ru/doc/prikaz-minekonomrazvitija-rossii-ot-01092014-n-540/" TargetMode="External"/><Relationship Id="rId18" Type="http://schemas.openxmlformats.org/officeDocument/2006/relationships/hyperlink" Target="https://legalacts.ru/doc/prikaz-minekonomrazvitija-rossii-ot-01092014-n-540/" TargetMode="External"/><Relationship Id="rId39" Type="http://schemas.openxmlformats.org/officeDocument/2006/relationships/hyperlink" Target="https://legalacts.ru/doc/prikaz-minekonomrazvitija-rossii-ot-01092014-n-540/" TargetMode="External"/><Relationship Id="rId34" Type="http://schemas.openxmlformats.org/officeDocument/2006/relationships/hyperlink" Target="https://legalacts.ru/doc/prikaz-minekonomrazvitija-rossii-ot-01092014-n-540/" TargetMode="External"/><Relationship Id="rId50" Type="http://schemas.openxmlformats.org/officeDocument/2006/relationships/hyperlink" Target="https://legalacts.ru/doc/prikaz-minekonomrazvitija-rossii-ot-01092014-n-540/" TargetMode="External"/><Relationship Id="rId55" Type="http://schemas.openxmlformats.org/officeDocument/2006/relationships/hyperlink" Target="https://legalacts.ru/doc/prikaz-minekonomrazvitija-rossii-ot-01092014-n-540/" TargetMode="External"/><Relationship Id="rId76" Type="http://schemas.openxmlformats.org/officeDocument/2006/relationships/hyperlink" Target="https://legalacts.ru/doc/prikaz-minekonomrazvitija-rossii-ot-01092014-n-540/" TargetMode="External"/><Relationship Id="rId97" Type="http://schemas.openxmlformats.org/officeDocument/2006/relationships/hyperlink" Target="https://legalacts.ru/doc/prikaz-minekonomrazvitija-rossii-ot-01092014-n-540/" TargetMode="External"/><Relationship Id="rId104" Type="http://schemas.openxmlformats.org/officeDocument/2006/relationships/hyperlink" Target="https://legalacts.ru/doc/prikaz-minekonomrazvitija-rossii-ot-01092014-n-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BB25-F405-4680-814B-AF29917F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76</Pages>
  <Words>30130</Words>
  <Characters>171746</Characters>
  <Application>Microsoft Office Word</Application>
  <DocSecurity>0</DocSecurity>
  <Lines>1431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201474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CSTP</dc:creator>
  <cp:keywords/>
  <dc:description/>
  <cp:lastModifiedBy>XXX1</cp:lastModifiedBy>
  <cp:revision>3</cp:revision>
  <cp:lastPrinted>2012-03-16T14:01:00Z</cp:lastPrinted>
  <dcterms:created xsi:type="dcterms:W3CDTF">2022-11-21T06:51:00Z</dcterms:created>
  <dcterms:modified xsi:type="dcterms:W3CDTF">2022-11-21T06:59:00Z</dcterms:modified>
</cp:coreProperties>
</file>